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Le mouvement de libération de la femme a fait de grands progrès mais beaucoup d'hommes  sont encore convaincus que les femmes ne sont pas qualifiées pour certains travaux , ils insistent en disant qu'elles sont plus émotives  et plus faibles que les homm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Ces arguments ne sont pas convaincants car de nombreux hommes sont émotifs et faibles tout comme de nombreuses femmes sont fortes et te^tues. Les femmes engagent leur propre personnalité au travail. En effet les femmes ont des aptitudes particulières qu'elles offrent  à leur profession : la capacité de communiquer, l'habileté à penser à plusieurs choses à la fois , l'habileté dans les affaires humaines , dans les relations sociales et dans l'organisation du trava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Il est vrai que beaucoup d'hommes ont ces me^mes capacités tout comme beaucoup de femmes ne les ont pas, mais il est important de reconnai^tre les qualités qu'ont les femmes au travail. Beaucoup d'hommes ne veulent pas admettre cette réalité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