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Le mouvement de libération de la femme a fait de grands progrès mais beaucoup d'hommes  sont encore convaincus que les femmes ne sont pas qualifiées pour certains travaux , ils insistent en disant qu'elles sont plus émotives  et plus faibles que les hommes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Ces arguments ne sont pas convaincants car de nombreux hommes sont émotifs et faibles tout comme de nombreuses femmes sont fortes et te^tues. Les femmes engagent leur propre personnalité au travail. En effet les femmes ont des aptitudes particulières qu'elles offrent  à leur profession : la capacité de communiquer, l'habileté à penser à plusieurs choses à la fois , l'habileté dans les affaires humaines , dans les relations sociales et dans l'organisation du travail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Il est vrai que beaucoup d'hommes ont ces me^mes capacités tout comme beaucoup de femmes ne les ont pas, mais il est important de reconnai^tre les qualités qu'ont les femmes au travail. Beaucoup d'hommes ne veulent pas admettre cette réalité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