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icté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ette année-là, j'essayais de voir , avant la rentrée de l'après-midi, une grande de cinquième,la cherchant du regard au milieu de son rang. Elle était menue,la taille fine, des cheveux noirs mi-longs et frisés qui lui cachaient le front et les oreilles, un visage plein et dou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Je l'avais peut-e^tre remarquée parce qu'elle portait les me^mes chaussures de cuir rouge alors que la mode ètait de caoutchou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a supposition qu'elle puisse me remarquer  et me parler ne m'a jamais effleurée. J'avais du plaisir à la regarder, ses cheveux, ses mollets ronds et nus, à saisir ses paro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a seule chose que j'aie voulue c'est savoir son nom et son prénom , la rue où elle habitai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