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Dictée.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2"/>
          <w:shd w:fill="auto" w:val="clear"/>
        </w:rPr>
        <w:t xml:space="preserve">Ce sont souvent des amours secrètes, celles qu'on partage avec une ville. Des cités comme Paris et me^me Florence sont refermées sur elles me^mes et limitent ainsi le monde qui leur est propre..Mais, Alger et avec elle certains milieux privilégiés comme les villes sur la mer, s'ouvre dans le ciel comme une bouche ou une blessure. Ce qu'on peut aimer à Alger, c'est ce dont tout le monde vit : la mer au tournant de chaque rue,un certain poids de soleil, la beauté de la race. Et comme toujours dans cette impudeur se retrouve un parfum plus secret.. A Paris on peut avoir la nostalgie d'espace(s). Ici , du moins, l'homme est comblé, et assuré de ses désirs, il peut alors mesurer ses richesses.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