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La subordonnée de temps.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La s.t indique les circonstances qui précèdent, suivent ou accompagnent l'action de la principale. Elle répond aux questions quand?, depuis quand ?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Quand le chat n'est pas là , les souris dansent..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PP:Les souris dansent.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pst: quand le chat n'est pas là..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est une proposition conjonctive  complément de temps de &lt;&lt;dansent &gt;&gt;.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elle  est introduite par la conjonction de temps: quand.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Celle -ci entraine l'emploi obligatoire de l'indicatif.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conjonctions de temps qui nécessitent l'emploi de l'indicatif sont: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quand- lorsque- pendant que- tandis que- alors que- dès que- depuis que- tant que-après que, sito^t que- aussito^t que- comme.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conjonctif de temps qui exigent l'emploi du subjonctif sont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Avant que.- jusqu'à ce que- en attendant que.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