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DE" w:rsidRDefault="009B22B3">
      <w:pPr>
        <w:pStyle w:val="Titolo"/>
        <w:rPr>
          <w:sz w:val="40"/>
          <w:szCs w:val="40"/>
        </w:rPr>
      </w:pPr>
      <w:r>
        <w:rPr>
          <w:sz w:val="40"/>
          <w:szCs w:val="40"/>
        </w:rPr>
        <w:t>Les Indéfinis</w:t>
      </w:r>
    </w:p>
    <w:p w:rsidR="00050EDE" w:rsidRDefault="00050EDE">
      <w:pPr>
        <w:pStyle w:val="Titolo"/>
        <w:rPr>
          <w:sz w:val="40"/>
          <w:szCs w:val="40"/>
        </w:rPr>
      </w:pPr>
    </w:p>
    <w:p w:rsidR="00050EDE" w:rsidRDefault="009B22B3">
      <w:pPr>
        <w:pStyle w:val="Titolo"/>
        <w:numPr>
          <w:ilvl w:val="0"/>
          <w:numId w:val="2"/>
        </w:numPr>
        <w:jc w:val="left"/>
        <w:rPr>
          <w:sz w:val="32"/>
        </w:rPr>
      </w:pPr>
      <w:r>
        <w:rPr>
          <w:sz w:val="32"/>
        </w:rPr>
        <w:t>Tableau récapitulatif des adjectifs et des pronoms indéfinis et de leurs accords :</w:t>
      </w:r>
    </w:p>
    <w:p w:rsidR="00050EDE" w:rsidRDefault="00050EDE">
      <w:pPr>
        <w:rPr>
          <w:sz w:val="28"/>
          <w:szCs w:val="28"/>
        </w:rPr>
      </w:pP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109"/>
        <w:gridCol w:w="4963"/>
      </w:tblGrid>
      <w:tr w:rsidR="00050EDE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E" w:rsidRDefault="009B22B3">
            <w:pPr>
              <w:pStyle w:val="Titolo1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Les adjectifs indéfinis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E" w:rsidRDefault="009B22B3">
            <w:pPr>
              <w:pStyle w:val="Tito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pronoms indéfinis</w:t>
            </w:r>
          </w:p>
          <w:p w:rsidR="00050EDE" w:rsidRDefault="00050EDE">
            <w:pPr>
              <w:rPr>
                <w:sz w:val="28"/>
                <w:szCs w:val="28"/>
              </w:rPr>
            </w:pPr>
          </w:p>
        </w:tc>
      </w:tr>
      <w:tr w:rsidR="00050EDE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</w:t>
            </w:r>
            <w:r>
              <w:rPr>
                <w:color w:val="FF0000"/>
                <w:sz w:val="28"/>
                <w:szCs w:val="28"/>
              </w:rPr>
              <w:t>qu</w:t>
            </w:r>
            <w:r>
              <w:rPr>
                <w:sz w:val="28"/>
                <w:szCs w:val="28"/>
              </w:rPr>
              <w:t>e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Quelques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2F63E5" w:rsidRDefault="002F63E5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Plusieurs</w:t>
            </w:r>
          </w:p>
          <w:p w:rsidR="00050EDE" w:rsidRDefault="00050EDE" w:rsidP="002F63E5">
            <w:pPr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autre, une autre, </w:t>
            </w:r>
            <w:r>
              <w:rPr>
                <w:color w:val="FF0000"/>
                <w:sz w:val="28"/>
                <w:szCs w:val="28"/>
              </w:rPr>
              <w:t>d’</w:t>
            </w:r>
            <w:r>
              <w:rPr>
                <w:sz w:val="28"/>
                <w:szCs w:val="28"/>
              </w:rPr>
              <w:t>autres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Certain(s), certaine(s)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 le cours, toute la vie, tous les enfants</w:t>
            </w:r>
            <w:r w:rsidR="000918D5">
              <w:rPr>
                <w:sz w:val="28"/>
                <w:szCs w:val="28"/>
              </w:rPr>
              <w:t xml:space="preserve"> (le « s » ne se prononce pas)</w:t>
            </w:r>
            <w:r>
              <w:rPr>
                <w:sz w:val="28"/>
                <w:szCs w:val="28"/>
              </w:rPr>
              <w:t>, toutes les filles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Le/la même, les mêmes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Aucun, aucune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Nul, nulle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Tel(s)…tel(s), telle(s)…telle(s)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</w:t>
            </w:r>
            <w:r>
              <w:rPr>
                <w:color w:val="FF0000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un(e)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pStyle w:val="Corpotes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Quelqu’un</w:t>
            </w:r>
            <w:r>
              <w:rPr>
                <w:sz w:val="28"/>
                <w:szCs w:val="28"/>
              </w:rPr>
              <w:t>, Quelques-uns, quelques-unes</w:t>
            </w:r>
          </w:p>
          <w:p w:rsidR="00050EDE" w:rsidRPr="000918D5" w:rsidRDefault="009B22B3">
            <w:pPr>
              <w:pStyle w:val="Corpotes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Quelque chose</w:t>
            </w:r>
            <w:r w:rsidR="000918D5">
              <w:rPr>
                <w:color w:val="FF0000"/>
                <w:sz w:val="28"/>
                <w:szCs w:val="28"/>
              </w:rPr>
              <w:t xml:space="preserve"> (invariable)</w:t>
            </w:r>
          </w:p>
          <w:p w:rsidR="00050EDE" w:rsidRDefault="009B22B3">
            <w:pPr>
              <w:pStyle w:val="Corpotesto"/>
              <w:rPr>
                <w:color w:val="729FCF"/>
              </w:rPr>
            </w:pPr>
            <w:r>
              <w:rPr>
                <w:color w:val="729FCF"/>
                <w:sz w:val="28"/>
                <w:szCs w:val="28"/>
              </w:rPr>
              <w:t>(Attention à quelquefois : adverbe</w:t>
            </w:r>
            <w:r w:rsidR="000918D5">
              <w:rPr>
                <w:color w:val="729FCF"/>
                <w:sz w:val="28"/>
                <w:szCs w:val="28"/>
              </w:rPr>
              <w:t xml:space="preserve"> temporel</w:t>
            </w:r>
            <w:r>
              <w:rPr>
                <w:color w:val="729FCF"/>
                <w:sz w:val="28"/>
                <w:szCs w:val="28"/>
              </w:rPr>
              <w:t>)</w:t>
            </w:r>
          </w:p>
          <w:p w:rsidR="00050EDE" w:rsidRDefault="009B22B3" w:rsidP="0009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Plusieurs</w:t>
            </w:r>
          </w:p>
          <w:p w:rsidR="00050EDE" w:rsidRDefault="00050EDE">
            <w:pPr>
              <w:jc w:val="center"/>
              <w:rPr>
                <w:color w:val="729FCF"/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color w:val="5B9BD5"/>
                <w:sz w:val="28"/>
                <w:szCs w:val="28"/>
              </w:rPr>
            </w:pPr>
            <w:r>
              <w:rPr>
                <w:sz w:val="28"/>
                <w:szCs w:val="28"/>
              </w:rPr>
              <w:t>Un/</w:t>
            </w:r>
            <w:r>
              <w:rPr>
                <w:color w:val="5B9BD5"/>
                <w:sz w:val="28"/>
                <w:szCs w:val="28"/>
              </w:rPr>
              <w:t>L’</w:t>
            </w:r>
            <w:r>
              <w:rPr>
                <w:sz w:val="28"/>
                <w:szCs w:val="28"/>
              </w:rPr>
              <w:t>autre, une autre, d’autres/</w:t>
            </w:r>
            <w:r>
              <w:rPr>
                <w:color w:val="5B9BD5"/>
                <w:sz w:val="28"/>
                <w:szCs w:val="28"/>
              </w:rPr>
              <w:t xml:space="preserve">les autres 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918D5" w:rsidRDefault="000918D5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Certain(s), certaine(s)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Tout, toute, </w:t>
            </w:r>
            <w:r>
              <w:rPr>
                <w:color w:val="FF0000"/>
                <w:sz w:val="28"/>
                <w:szCs w:val="28"/>
              </w:rPr>
              <w:t>tous</w:t>
            </w:r>
            <w:r w:rsidR="000918D5">
              <w:rPr>
                <w:color w:val="FF0000"/>
                <w:sz w:val="28"/>
                <w:szCs w:val="28"/>
              </w:rPr>
              <w:t xml:space="preserve"> (le « s » se prononce »</w:t>
            </w:r>
            <w:r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toutes, tout le monde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Le/la même, les mêmes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Aucun, aucune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Nul</w:t>
            </w:r>
            <w:proofErr w:type="spellEnd"/>
          </w:p>
          <w:p w:rsidR="00050EDE" w:rsidRDefault="00050EDE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050EDE" w:rsidRDefault="009B22B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Tel(s)…</w:t>
            </w:r>
            <w:proofErr w:type="spellStart"/>
            <w:r>
              <w:rPr>
                <w:sz w:val="28"/>
                <w:szCs w:val="28"/>
                <w:lang w:val="en-GB"/>
              </w:rPr>
              <w:t>tel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(s), </w:t>
            </w:r>
            <w:proofErr w:type="spellStart"/>
            <w:r>
              <w:rPr>
                <w:sz w:val="28"/>
                <w:szCs w:val="28"/>
                <w:lang w:val="en-GB"/>
              </w:rPr>
              <w:t>telle</w:t>
            </w:r>
            <w:proofErr w:type="spellEnd"/>
            <w:r>
              <w:rPr>
                <w:sz w:val="28"/>
                <w:szCs w:val="28"/>
                <w:lang w:val="en-GB"/>
              </w:rPr>
              <w:t>(s)…</w:t>
            </w:r>
            <w:proofErr w:type="spellStart"/>
            <w:r>
              <w:rPr>
                <w:sz w:val="28"/>
                <w:szCs w:val="28"/>
                <w:lang w:val="en-GB"/>
              </w:rPr>
              <w:t>telle</w:t>
            </w:r>
            <w:proofErr w:type="spellEnd"/>
            <w:r>
              <w:rPr>
                <w:sz w:val="28"/>
                <w:szCs w:val="28"/>
                <w:lang w:val="en-GB"/>
              </w:rPr>
              <w:t>(s)</w:t>
            </w:r>
          </w:p>
          <w:p w:rsidR="00050EDE" w:rsidRDefault="00050EDE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050EDE" w:rsidRDefault="009B22B3">
            <w:pPr>
              <w:shd w:val="clear" w:color="auto" w:fill="D9D9D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Personne, Rien</w:t>
            </w:r>
            <w:r w:rsidR="000918D5">
              <w:rPr>
                <w:sz w:val="28"/>
                <w:szCs w:val="28"/>
              </w:rPr>
              <w:t>… ne (pronoms négatifs)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shd w:val="clear" w:color="auto" w:fill="D9D9D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N’importe qui, N’importe quoi, N’importe où, N’importe quand,</w:t>
            </w:r>
          </w:p>
          <w:p w:rsidR="00050EDE" w:rsidRDefault="009B22B3">
            <w:pPr>
              <w:shd w:val="clear" w:color="auto" w:fill="D9D9D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N’importe quel(s), N’importe lequel, </w:t>
            </w:r>
            <w:proofErr w:type="gramStart"/>
            <w:r>
              <w:rPr>
                <w:sz w:val="28"/>
                <w:szCs w:val="28"/>
              </w:rPr>
              <w:t>etc..</w:t>
            </w:r>
            <w:proofErr w:type="gramEnd"/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  <w:p w:rsidR="00050EDE" w:rsidRDefault="009B22B3">
            <w:pPr>
              <w:shd w:val="clear" w:color="auto" w:fill="D9D9D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Quelque part, nulle part, autre part</w:t>
            </w:r>
          </w:p>
          <w:p w:rsidR="00050EDE" w:rsidRDefault="00050E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EDE" w:rsidRDefault="00050EDE">
      <w:pPr>
        <w:pStyle w:val="Titolo"/>
        <w:rPr>
          <w:sz w:val="28"/>
          <w:szCs w:val="28"/>
        </w:rPr>
      </w:pPr>
    </w:p>
    <w:p w:rsidR="00050EDE" w:rsidRDefault="00050EDE">
      <w:pPr>
        <w:pStyle w:val="Titolo"/>
        <w:rPr>
          <w:sz w:val="28"/>
          <w:szCs w:val="28"/>
        </w:rPr>
      </w:pPr>
    </w:p>
    <w:p w:rsidR="00050EDE" w:rsidRDefault="00050EDE">
      <w:pPr>
        <w:pStyle w:val="Titolo"/>
        <w:jc w:val="left"/>
        <w:rPr>
          <w:color w:val="FF0000"/>
          <w:sz w:val="32"/>
          <w:szCs w:val="32"/>
        </w:rPr>
      </w:pPr>
    </w:p>
    <w:p w:rsidR="00050EDE" w:rsidRDefault="00050EDE"/>
    <w:p w:rsidR="00050EDE" w:rsidRDefault="009B22B3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Quelques précisions</w:t>
      </w:r>
    </w:p>
    <w:p w:rsidR="00050EDE" w:rsidRDefault="009B22B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Chacun, chacune : toujours accord singulier</w:t>
      </w:r>
    </w:p>
    <w:p w:rsidR="00050EDE" w:rsidRDefault="009B22B3">
      <w:pPr>
        <w:pStyle w:val="Paragrafoelenco"/>
      </w:pPr>
      <w:r>
        <w:rPr>
          <w:sz w:val="32"/>
          <w:szCs w:val="32"/>
        </w:rPr>
        <w:t>Ex : Chacun est parti vers sa destination !</w:t>
      </w:r>
    </w:p>
    <w:p w:rsidR="00050EDE" w:rsidRDefault="00050EDE">
      <w:pPr>
        <w:pStyle w:val="Paragrafoelenco"/>
        <w:rPr>
          <w:sz w:val="32"/>
          <w:szCs w:val="32"/>
        </w:rPr>
      </w:pPr>
    </w:p>
    <w:p w:rsidR="00050EDE" w:rsidRDefault="009B22B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Quelques/ </w:t>
      </w:r>
      <w:r w:rsidRPr="0064537F">
        <w:rPr>
          <w:b/>
          <w:sz w:val="32"/>
          <w:szCs w:val="32"/>
          <w:highlight w:val="green"/>
        </w:rPr>
        <w:t>quelque</w:t>
      </w:r>
    </w:p>
    <w:p w:rsidR="00050EDE" w:rsidRDefault="009B22B3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L’adjectif indéfini « quelques » est toujours pluriel et désigne un nombre limité de personnes ou de choses.</w:t>
      </w:r>
    </w:p>
    <w:p w:rsidR="00050EDE" w:rsidRDefault="009B22B3">
      <w:pPr>
        <w:pStyle w:val="Paragrafoelenc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Ex : Tu veux </w:t>
      </w:r>
      <w:r>
        <w:rPr>
          <w:sz w:val="32"/>
          <w:szCs w:val="32"/>
          <w:highlight w:val="yellow"/>
        </w:rPr>
        <w:t>quelques provisions</w:t>
      </w:r>
      <w:r>
        <w:rPr>
          <w:sz w:val="32"/>
          <w:szCs w:val="32"/>
        </w:rPr>
        <w:t xml:space="preserve"> à emporter ?</w:t>
      </w:r>
    </w:p>
    <w:p w:rsidR="00050EDE" w:rsidRDefault="009B22B3">
      <w:pPr>
        <w:pStyle w:val="Paragrafoelenco"/>
        <w:ind w:left="1080"/>
        <w:rPr>
          <w:sz w:val="32"/>
          <w:szCs w:val="32"/>
        </w:rPr>
      </w:pPr>
      <w:r w:rsidRPr="0064537F">
        <w:rPr>
          <w:sz w:val="32"/>
          <w:szCs w:val="32"/>
          <w:highlight w:val="green"/>
          <w:u w:val="single"/>
        </w:rPr>
        <w:t>Beaucoup plus</w:t>
      </w:r>
      <w:r w:rsidRPr="0064537F">
        <w:rPr>
          <w:sz w:val="32"/>
          <w:szCs w:val="32"/>
          <w:highlight w:val="green"/>
        </w:rPr>
        <w:t xml:space="preserve"> rare</w:t>
      </w:r>
      <w:r>
        <w:rPr>
          <w:sz w:val="32"/>
          <w:szCs w:val="32"/>
        </w:rPr>
        <w:t> :</w:t>
      </w:r>
    </w:p>
    <w:p w:rsidR="00050EDE" w:rsidRPr="00A2359A" w:rsidRDefault="009B22B3">
      <w:pPr>
        <w:pStyle w:val="Paragrafoelenco"/>
        <w:rPr>
          <w:sz w:val="32"/>
          <w:szCs w:val="32"/>
          <w:highlight w:val="green"/>
        </w:rPr>
      </w:pPr>
      <w:r w:rsidRPr="00A2359A">
        <w:rPr>
          <w:sz w:val="32"/>
          <w:szCs w:val="32"/>
          <w:highlight w:val="green"/>
        </w:rPr>
        <w:t>L’adjectif « quelque au singulier » devant un nom abstrait a le sens de « un peu de »</w:t>
      </w:r>
    </w:p>
    <w:p w:rsidR="00050EDE" w:rsidRPr="00A2359A" w:rsidRDefault="009B22B3">
      <w:pPr>
        <w:pStyle w:val="Paragrafoelenco"/>
        <w:rPr>
          <w:sz w:val="32"/>
          <w:szCs w:val="32"/>
          <w:highlight w:val="green"/>
        </w:rPr>
      </w:pPr>
      <w:r w:rsidRPr="00A2359A">
        <w:rPr>
          <w:sz w:val="32"/>
          <w:szCs w:val="32"/>
          <w:highlight w:val="green"/>
        </w:rPr>
        <w:t xml:space="preserve"> Ex : On garde quelque espoir de partir.</w:t>
      </w:r>
    </w:p>
    <w:p w:rsidR="00050EDE" w:rsidRPr="00A2359A" w:rsidRDefault="009B22B3">
      <w:pPr>
        <w:pStyle w:val="Titolo"/>
        <w:ind w:left="720"/>
        <w:jc w:val="left"/>
        <w:rPr>
          <w:color w:val="FF0000"/>
          <w:sz w:val="32"/>
          <w:szCs w:val="32"/>
          <w:highlight w:val="green"/>
        </w:rPr>
      </w:pPr>
      <w:r w:rsidRPr="00A2359A">
        <w:rPr>
          <w:color w:val="FF0000"/>
          <w:sz w:val="32"/>
          <w:szCs w:val="32"/>
          <w:highlight w:val="green"/>
        </w:rPr>
        <w:t>« Quelque » adverbe qui a le sens de « environ » !</w:t>
      </w:r>
    </w:p>
    <w:p w:rsidR="00050EDE" w:rsidRDefault="009B22B3">
      <w:pPr>
        <w:pStyle w:val="Titolo"/>
        <w:ind w:left="720"/>
        <w:jc w:val="left"/>
        <w:rPr>
          <w:b w:val="0"/>
          <w:sz w:val="32"/>
          <w:szCs w:val="32"/>
        </w:rPr>
      </w:pPr>
      <w:r w:rsidRPr="00A2359A">
        <w:rPr>
          <w:b w:val="0"/>
          <w:sz w:val="32"/>
          <w:szCs w:val="32"/>
          <w:highlight w:val="green"/>
        </w:rPr>
        <w:tab/>
        <w:t>Ex : Il y a quelque six cents spectateurs dans la salle.</w:t>
      </w:r>
    </w:p>
    <w:p w:rsidR="00050EDE" w:rsidRDefault="00050EDE">
      <w:pPr>
        <w:pStyle w:val="Titolo"/>
        <w:ind w:left="720"/>
        <w:jc w:val="left"/>
        <w:rPr>
          <w:b w:val="0"/>
          <w:sz w:val="32"/>
          <w:szCs w:val="32"/>
        </w:rPr>
      </w:pPr>
    </w:p>
    <w:p w:rsidR="00050EDE" w:rsidRDefault="009B22B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D’autres/ des autres</w:t>
      </w:r>
    </w:p>
    <w:p w:rsidR="00050EDE" w:rsidRDefault="009B22B3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 pluriel de « un/une autre » est « d’autres »</w:t>
      </w:r>
    </w:p>
    <w:p w:rsidR="00050EDE" w:rsidRDefault="009B22B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Ex : </w:t>
      </w:r>
      <w:r>
        <w:rPr>
          <w:sz w:val="32"/>
          <w:szCs w:val="32"/>
        </w:rPr>
        <w:tab/>
        <w:t xml:space="preserve">Tu trouveras </w:t>
      </w:r>
      <w:r>
        <w:rPr>
          <w:sz w:val="32"/>
          <w:szCs w:val="32"/>
          <w:highlight w:val="yellow"/>
        </w:rPr>
        <w:t>un</w:t>
      </w:r>
      <w:r>
        <w:rPr>
          <w:sz w:val="32"/>
          <w:szCs w:val="32"/>
        </w:rPr>
        <w:t xml:space="preserve"> autre livre dans la bibliothèque.</w:t>
      </w:r>
    </w:p>
    <w:p w:rsidR="00050EDE" w:rsidRDefault="009B22B3">
      <w:pPr>
        <w:ind w:left="720" w:firstLine="696"/>
        <w:rPr>
          <w:sz w:val="32"/>
          <w:szCs w:val="32"/>
        </w:rPr>
      </w:pPr>
      <w:r>
        <w:rPr>
          <w:sz w:val="32"/>
          <w:szCs w:val="32"/>
        </w:rPr>
        <w:t xml:space="preserve">Tu trouveras </w:t>
      </w:r>
      <w:r>
        <w:rPr>
          <w:sz w:val="32"/>
          <w:szCs w:val="32"/>
          <w:highlight w:val="yellow"/>
        </w:rPr>
        <w:t>d’</w:t>
      </w:r>
      <w:r>
        <w:rPr>
          <w:sz w:val="32"/>
          <w:szCs w:val="32"/>
        </w:rPr>
        <w:t>autres livres dans la bibliothèque.</w:t>
      </w:r>
    </w:p>
    <w:p w:rsidR="00050EDE" w:rsidRDefault="00050EDE">
      <w:pPr>
        <w:ind w:left="720"/>
        <w:rPr>
          <w:sz w:val="32"/>
          <w:szCs w:val="32"/>
        </w:rPr>
      </w:pPr>
    </w:p>
    <w:p w:rsidR="00050EDE" w:rsidRDefault="009B22B3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 pluriel de « de l’autre » est « des autres »</w:t>
      </w:r>
    </w:p>
    <w:p w:rsidR="00050EDE" w:rsidRDefault="009B22B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Ex :  Rangez ce coussin à côté </w:t>
      </w:r>
      <w:r>
        <w:rPr>
          <w:sz w:val="32"/>
          <w:szCs w:val="32"/>
          <w:highlight w:val="yellow"/>
        </w:rPr>
        <w:t>de l’</w:t>
      </w:r>
      <w:r>
        <w:rPr>
          <w:sz w:val="32"/>
          <w:szCs w:val="32"/>
        </w:rPr>
        <w:t>autre.</w:t>
      </w:r>
    </w:p>
    <w:p w:rsidR="00050EDE" w:rsidRDefault="009B22B3">
      <w:pPr>
        <w:ind w:left="720" w:firstLine="696"/>
        <w:rPr>
          <w:sz w:val="32"/>
          <w:szCs w:val="32"/>
        </w:rPr>
      </w:pPr>
      <w:r>
        <w:rPr>
          <w:sz w:val="32"/>
          <w:szCs w:val="32"/>
        </w:rPr>
        <w:t xml:space="preserve">Rangez ces coussins à côté </w:t>
      </w:r>
      <w:r>
        <w:rPr>
          <w:sz w:val="32"/>
          <w:szCs w:val="32"/>
          <w:highlight w:val="yellow"/>
        </w:rPr>
        <w:t>des</w:t>
      </w:r>
      <w:r>
        <w:rPr>
          <w:sz w:val="32"/>
          <w:szCs w:val="32"/>
        </w:rPr>
        <w:t xml:space="preserve"> autres (des=de + les).</w:t>
      </w:r>
    </w:p>
    <w:p w:rsidR="00050EDE" w:rsidRPr="00A2359A" w:rsidRDefault="00050EDE" w:rsidP="00A2359A">
      <w:pPr>
        <w:rPr>
          <w:b/>
          <w:sz w:val="32"/>
          <w:szCs w:val="32"/>
        </w:rPr>
      </w:pPr>
    </w:p>
    <w:p w:rsidR="00050EDE" w:rsidRDefault="009B22B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Certain s’accorde en genre et en nombre avec le mot auquel il se rapporte</w:t>
      </w:r>
    </w:p>
    <w:p w:rsidR="00050EDE" w:rsidRDefault="009B22B3">
      <w:pPr>
        <w:pStyle w:val="Paragrafoelenco"/>
      </w:pPr>
      <w:r>
        <w:rPr>
          <w:sz w:val="32"/>
          <w:szCs w:val="32"/>
        </w:rPr>
        <w:t>Ex : Certains étudiants sont très sympathiques !</w:t>
      </w:r>
    </w:p>
    <w:p w:rsidR="00050EDE" w:rsidRDefault="00050EDE">
      <w:pPr>
        <w:pStyle w:val="Paragrafoelenco"/>
        <w:rPr>
          <w:sz w:val="32"/>
          <w:szCs w:val="32"/>
        </w:rPr>
      </w:pPr>
    </w:p>
    <w:p w:rsidR="00050EDE" w:rsidRDefault="009B22B3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Toutefois l’adjectif « certain » précédé par l’article indéfini a le sens de « assez »</w:t>
      </w:r>
    </w:p>
    <w:p w:rsidR="00050EDE" w:rsidRDefault="009B22B3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Ex : C’est une femme d’un certain âge (étant assez âgée)</w:t>
      </w:r>
      <w:r w:rsidR="0064537F">
        <w:rPr>
          <w:sz w:val="32"/>
          <w:szCs w:val="32"/>
        </w:rPr>
        <w:tab/>
        <w:t>langue plus soutenue, plus élégante</w:t>
      </w:r>
      <w:bookmarkStart w:id="0" w:name="_GoBack"/>
      <w:bookmarkEnd w:id="0"/>
    </w:p>
    <w:p w:rsidR="00050EDE" w:rsidRDefault="00050EDE">
      <w:pPr>
        <w:pStyle w:val="Paragrafoelenco"/>
        <w:rPr>
          <w:sz w:val="32"/>
          <w:szCs w:val="32"/>
        </w:rPr>
      </w:pPr>
    </w:p>
    <w:p w:rsidR="00050EDE" w:rsidRDefault="00050EDE">
      <w:pPr>
        <w:rPr>
          <w:b/>
          <w:sz w:val="32"/>
          <w:szCs w:val="32"/>
        </w:rPr>
      </w:pPr>
    </w:p>
    <w:p w:rsidR="00050EDE" w:rsidRDefault="0064537F">
      <w:pPr>
        <w:pStyle w:val="Paragrafoelenco"/>
        <w:rPr>
          <w:b/>
          <w:sz w:val="32"/>
          <w:szCs w:val="32"/>
        </w:rPr>
      </w:pPr>
      <w:r w:rsidRPr="0064537F">
        <w:rPr>
          <w:b/>
          <w:sz w:val="32"/>
          <w:szCs w:val="32"/>
          <w:highlight w:val="green"/>
        </w:rPr>
        <w:t>En troisième année</w:t>
      </w:r>
      <w:r>
        <w:rPr>
          <w:b/>
          <w:sz w:val="32"/>
          <w:szCs w:val="32"/>
          <w:highlight w:val="green"/>
        </w:rPr>
        <w:t xml:space="preserve"> ou en magistrale</w:t>
      </w:r>
    </w:p>
    <w:sectPr w:rsidR="00050EDE"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199"/>
    <w:multiLevelType w:val="multilevel"/>
    <w:tmpl w:val="7EE44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760F23"/>
    <w:multiLevelType w:val="multilevel"/>
    <w:tmpl w:val="DD7EED8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A765890"/>
    <w:multiLevelType w:val="multilevel"/>
    <w:tmpl w:val="B5D2ED7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770E70"/>
    <w:multiLevelType w:val="multilevel"/>
    <w:tmpl w:val="20D4BA9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529E0"/>
    <w:multiLevelType w:val="multilevel"/>
    <w:tmpl w:val="4CF24F7A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" w:hAnsi="Times" w:cs="Time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B34AA2"/>
    <w:multiLevelType w:val="multilevel"/>
    <w:tmpl w:val="DAE4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EDE"/>
    <w:rsid w:val="00050EDE"/>
    <w:rsid w:val="000918D5"/>
    <w:rsid w:val="002F63E5"/>
    <w:rsid w:val="0064537F"/>
    <w:rsid w:val="009B22B3"/>
    <w:rsid w:val="00A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BFA6"/>
  <w15:docId w15:val="{F26FA4C6-8454-4073-978D-FCF4FF83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0ACC"/>
    <w:rPr>
      <w:rFonts w:ascii="Times" w:eastAsia="Times" w:hAnsi="Times" w:cs="Times New Roman"/>
      <w:sz w:val="24"/>
      <w:szCs w:val="20"/>
      <w:lang w:val="fr-FR" w:eastAsia="it-IT"/>
    </w:rPr>
  </w:style>
  <w:style w:type="paragraph" w:styleId="Titolo1">
    <w:name w:val="heading 1"/>
    <w:basedOn w:val="Normale"/>
    <w:next w:val="Normale"/>
    <w:link w:val="Titolo1Carattere"/>
    <w:qFormat/>
    <w:rsid w:val="009D0ACC"/>
    <w:pPr>
      <w:keepNext/>
      <w:jc w:val="center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9D0ACC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D0ACC"/>
    <w:rPr>
      <w:rFonts w:ascii="Times" w:eastAsia="Times" w:hAnsi="Times" w:cs="Times New Roman"/>
      <w:b/>
      <w:sz w:val="20"/>
      <w:szCs w:val="20"/>
      <w:lang w:val="fr-FR"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9D0ACC"/>
    <w:rPr>
      <w:rFonts w:ascii="Times" w:eastAsia="Times" w:hAnsi="Times" w:cs="Times New Roman"/>
      <w:b/>
      <w:sz w:val="24"/>
      <w:szCs w:val="20"/>
      <w:lang w:val="fr-FR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9D0ACC"/>
    <w:rPr>
      <w:rFonts w:ascii="Times" w:eastAsia="Times" w:hAnsi="Times" w:cs="Times New Roman"/>
      <w:sz w:val="24"/>
      <w:szCs w:val="20"/>
      <w:lang w:val="fr-FR"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9D0ACC"/>
    <w:rPr>
      <w:rFonts w:ascii="Times" w:eastAsia="Times" w:hAnsi="Times" w:cs="Times New Roman"/>
      <w:b/>
      <w:sz w:val="36"/>
      <w:szCs w:val="20"/>
      <w:lang w:val="fr-FR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3C3B7C"/>
    <w:rPr>
      <w:rFonts w:ascii="Times" w:eastAsia="Times" w:hAnsi="Times" w:cs="Times New Roman"/>
      <w:sz w:val="20"/>
      <w:szCs w:val="20"/>
      <w:lang w:val="fr-FR" w:eastAsia="it-IT"/>
    </w:rPr>
  </w:style>
  <w:style w:type="character" w:customStyle="1" w:styleId="Caratterinotadichiusura">
    <w:name w:val="Caratteri nota di chiusura"/>
    <w:basedOn w:val="Carpredefinitoparagrafo"/>
    <w:uiPriority w:val="99"/>
    <w:semiHidden/>
    <w:unhideWhenUsed/>
    <w:qFormat/>
    <w:rsid w:val="003C3B7C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E7476"/>
    <w:rPr>
      <w:rFonts w:ascii="Times" w:eastAsia="Times" w:hAnsi="Times" w:cs="Times New Roman"/>
      <w:sz w:val="24"/>
      <w:szCs w:val="20"/>
      <w:lang w:val="fr-FR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E7476"/>
    <w:rPr>
      <w:rFonts w:ascii="Times" w:eastAsia="Times" w:hAnsi="Times" w:cs="Times New Roman"/>
      <w:sz w:val="24"/>
      <w:szCs w:val="20"/>
      <w:lang w:val="fr-FR" w:eastAsia="it-IT"/>
    </w:rPr>
  </w:style>
  <w:style w:type="paragraph" w:styleId="Titolo">
    <w:name w:val="Title"/>
    <w:basedOn w:val="Normale"/>
    <w:next w:val="Corpotesto"/>
    <w:link w:val="TitoloCarattere"/>
    <w:qFormat/>
    <w:rsid w:val="009D0ACC"/>
    <w:pPr>
      <w:jc w:val="center"/>
    </w:pPr>
    <w:rPr>
      <w:b/>
      <w:sz w:val="36"/>
    </w:rPr>
  </w:style>
  <w:style w:type="paragraph" w:styleId="Corpotesto">
    <w:name w:val="Body Text"/>
    <w:basedOn w:val="Normale"/>
    <w:link w:val="CorpotestoCarattere"/>
    <w:semiHidden/>
    <w:rsid w:val="009D0ACC"/>
    <w:pPr>
      <w:jc w:val="center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D0AC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3B7C"/>
    <w:rPr>
      <w:sz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E74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E747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C238-DD9C-4559-BE8A-493F1CB5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dc:description/>
  <cp:lastModifiedBy>Docente</cp:lastModifiedBy>
  <cp:revision>11</cp:revision>
  <dcterms:created xsi:type="dcterms:W3CDTF">2020-05-26T06:46:00Z</dcterms:created>
  <dcterms:modified xsi:type="dcterms:W3CDTF">2024-05-07T15:07:00Z</dcterms:modified>
  <dc:language>it-IT</dc:language>
</cp:coreProperties>
</file>