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3F12" w14:textId="77777777" w:rsidR="008869B9" w:rsidRDefault="00212C6B">
      <w:pPr>
        <w:jc w:val="center"/>
        <w:rPr>
          <w:rFonts w:ascii="Times New Roman" w:hAnsi="Times New Roman"/>
          <w:b/>
          <w:bCs/>
          <w:sz w:val="40"/>
          <w:szCs w:val="40"/>
          <w:lang w:val="fr-FR"/>
        </w:rPr>
      </w:pPr>
      <w:r>
        <w:rPr>
          <w:rFonts w:ascii="Times New Roman" w:hAnsi="Times New Roman"/>
          <w:b/>
          <w:bCs/>
          <w:sz w:val="40"/>
          <w:szCs w:val="40"/>
          <w:lang w:val="fr-FR"/>
        </w:rPr>
        <w:t xml:space="preserve">Erasmus </w:t>
      </w:r>
    </w:p>
    <w:p w14:paraId="4CA56BEE" w14:textId="77777777" w:rsidR="008869B9" w:rsidRDefault="008869B9">
      <w:pPr>
        <w:jc w:val="center"/>
        <w:rPr>
          <w:rFonts w:ascii="Times New Roman" w:hAnsi="Times New Roman"/>
          <w:b/>
          <w:bCs/>
          <w:sz w:val="40"/>
          <w:szCs w:val="40"/>
          <w:lang w:val="fr-FR"/>
        </w:rPr>
      </w:pPr>
    </w:p>
    <w:p w14:paraId="012A73DD" w14:textId="77777777" w:rsidR="008869B9" w:rsidRDefault="00212C6B">
      <w:pPr>
        <w:rPr>
          <w:rFonts w:ascii="Times New Roman" w:hAnsi="Times New Roman"/>
          <w:b/>
          <w:bCs/>
          <w:sz w:val="40"/>
          <w:szCs w:val="40"/>
          <w:lang w:val="fr-FR"/>
        </w:rPr>
      </w:pPr>
      <w:r>
        <w:rPr>
          <w:rFonts w:ascii="Times New Roman" w:hAnsi="Times New Roman"/>
          <w:b/>
          <w:bCs/>
          <w:sz w:val="40"/>
          <w:szCs w:val="40"/>
          <w:lang w:val="fr-FR"/>
        </w:rPr>
        <w:t>Envisagez-vous de participer au programme Erasmus : quels en seraient les avantages ou les inconvénients</w:t>
      </w:r>
      <w:r w:rsidR="005570FC">
        <w:rPr>
          <w:rFonts w:ascii="Times New Roman" w:hAnsi="Times New Roman"/>
          <w:b/>
          <w:bCs/>
          <w:sz w:val="40"/>
          <w:szCs w:val="40"/>
          <w:lang w:val="fr-FR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fr-FR"/>
        </w:rPr>
        <w:t>?</w:t>
      </w:r>
    </w:p>
    <w:p w14:paraId="54AB9610" w14:textId="77777777" w:rsidR="008869B9" w:rsidRDefault="008869B9">
      <w:pPr>
        <w:rPr>
          <w:rFonts w:ascii="Times New Roman" w:hAnsi="Times New Roman"/>
          <w:b/>
          <w:bCs/>
          <w:sz w:val="40"/>
          <w:szCs w:val="40"/>
          <w:lang w:val="fr-FR"/>
        </w:rPr>
      </w:pPr>
    </w:p>
    <w:p w14:paraId="55A8C72B" w14:textId="77777777" w:rsidR="008869B9" w:rsidRDefault="008869B9">
      <w:pPr>
        <w:rPr>
          <w:rFonts w:ascii="Times New Roman" w:hAnsi="Times New Roman"/>
          <w:b/>
          <w:bCs/>
          <w:sz w:val="40"/>
          <w:szCs w:val="40"/>
          <w:lang w:val="fr-FR"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8869B9" w14:paraId="06397AE3" w14:textId="77777777" w:rsidTr="009109A0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D9C61" w14:textId="77777777" w:rsidR="008869B9" w:rsidRDefault="00212C6B">
            <w:pPr>
              <w:pStyle w:val="Contenutotabella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  <w:lang w:val="fr-FR"/>
              </w:rPr>
              <w:t xml:space="preserve">Avantages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1453" w14:textId="77777777" w:rsidR="008869B9" w:rsidRDefault="00212C6B">
            <w:pPr>
              <w:pStyle w:val="Contenutotabella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  <w:lang w:val="fr-FR"/>
              </w:rPr>
              <w:t>Inconvénients</w:t>
            </w:r>
          </w:p>
        </w:tc>
      </w:tr>
      <w:tr w:rsidR="008869B9" w:rsidRPr="005570FC" w14:paraId="13918DDC" w14:textId="77777777" w:rsidTr="009109A0"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</w:tcPr>
          <w:p w14:paraId="662C1BEC" w14:textId="21D93AA0" w:rsidR="008869B9" w:rsidRPr="005570FC" w:rsidRDefault="005570FC">
            <w:pPr>
              <w:pStyle w:val="Contenutotabella"/>
              <w:spacing w:line="480" w:lineRule="auto"/>
              <w:rPr>
                <w:rFonts w:hint="eastAsia"/>
                <w:lang w:val="fr-FR"/>
              </w:rPr>
            </w:pPr>
            <w:r w:rsidRPr="005570FC">
              <w:rPr>
                <w:lang w:val="fr-FR"/>
              </w:rPr>
              <w:t xml:space="preserve">Améliorer </w:t>
            </w:r>
            <w:r w:rsidR="009109A0">
              <w:rPr>
                <w:lang w:val="fr-FR"/>
              </w:rPr>
              <w:t xml:space="preserve">ou renforcer </w:t>
            </w:r>
            <w:r w:rsidRPr="005570FC">
              <w:rPr>
                <w:lang w:val="fr-FR"/>
              </w:rPr>
              <w:t>le niveau de l</w:t>
            </w:r>
            <w:r>
              <w:rPr>
                <w:lang w:val="fr-FR"/>
              </w:rPr>
              <w:t>a langue étudiée</w:t>
            </w:r>
          </w:p>
        </w:tc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152F" w14:textId="77777777" w:rsidR="008869B9" w:rsidRPr="005570FC" w:rsidRDefault="005570FC">
            <w:pPr>
              <w:pStyle w:val="Contenutotabella"/>
              <w:spacing w:line="480" w:lineRule="auto"/>
              <w:rPr>
                <w:rFonts w:hint="eastAsia"/>
                <w:lang w:val="fr-FR"/>
              </w:rPr>
            </w:pPr>
            <w:r>
              <w:rPr>
                <w:lang w:val="fr-FR"/>
              </w:rPr>
              <w:t xml:space="preserve">Difficulté à s’éloigner : de sa famille, de son pays, </w:t>
            </w:r>
            <w:r w:rsidR="00084E63">
              <w:rPr>
                <w:lang w:val="fr-FR"/>
              </w:rPr>
              <w:t>ses habitudes</w:t>
            </w:r>
          </w:p>
        </w:tc>
      </w:tr>
      <w:tr w:rsidR="008869B9" w:rsidRPr="005570FC" w14:paraId="1E1ADEAB" w14:textId="77777777" w:rsidTr="009109A0"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</w:tcPr>
          <w:p w14:paraId="51FBE5F8" w14:textId="77777777" w:rsidR="008869B9" w:rsidRPr="005570FC" w:rsidRDefault="005570FC">
            <w:pPr>
              <w:pStyle w:val="Contenutotabella"/>
              <w:spacing w:line="480" w:lineRule="auto"/>
              <w:rPr>
                <w:rFonts w:hint="eastAsia"/>
                <w:lang w:val="fr-FR"/>
              </w:rPr>
            </w:pPr>
            <w:r>
              <w:rPr>
                <w:lang w:val="fr-FR"/>
              </w:rPr>
              <w:t>Connaitre des gens qui proviennen</w:t>
            </w:r>
            <w:r>
              <w:rPr>
                <w:rFonts w:hint="eastAsia"/>
                <w:lang w:val="fr-FR"/>
              </w:rPr>
              <w:t>t</w:t>
            </w:r>
            <w:r>
              <w:rPr>
                <w:lang w:val="fr-FR"/>
              </w:rPr>
              <w:t xml:space="preserve"> de différent</w:t>
            </w:r>
            <w:r>
              <w:rPr>
                <w:rFonts w:hint="eastAsia"/>
                <w:lang w:val="fr-FR"/>
              </w:rPr>
              <w:t>s</w:t>
            </w:r>
            <w:r>
              <w:rPr>
                <w:lang w:val="fr-FR"/>
              </w:rPr>
              <w:t xml:space="preserve"> pays</w:t>
            </w:r>
          </w:p>
        </w:tc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4C03" w14:textId="77777777" w:rsidR="008869B9" w:rsidRPr="005570FC" w:rsidRDefault="00084E63">
            <w:pPr>
              <w:pStyle w:val="Contenutotabella"/>
              <w:spacing w:line="480" w:lineRule="auto"/>
              <w:rPr>
                <w:rFonts w:hint="eastAsia"/>
                <w:lang w:val="fr-FR"/>
              </w:rPr>
            </w:pPr>
            <w:r>
              <w:rPr>
                <w:lang w:val="fr-FR"/>
              </w:rPr>
              <w:t>Dépenses à affronter qui sont plus ou moins élevées : la bourse peut ne pas couvrir toutes les dépenses</w:t>
            </w:r>
          </w:p>
        </w:tc>
      </w:tr>
      <w:tr w:rsidR="008869B9" w:rsidRPr="005570FC" w14:paraId="5300CC78" w14:textId="77777777" w:rsidTr="009109A0"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</w:tcPr>
          <w:p w14:paraId="07DCF5DB" w14:textId="77777777" w:rsidR="008869B9" w:rsidRPr="005570FC" w:rsidRDefault="005570FC">
            <w:pPr>
              <w:pStyle w:val="Contenutotabella"/>
              <w:spacing w:line="480" w:lineRule="auto"/>
              <w:rPr>
                <w:rFonts w:hint="eastAsia"/>
                <w:lang w:val="fr-FR"/>
              </w:rPr>
            </w:pPr>
            <w:r>
              <w:rPr>
                <w:lang w:val="fr-FR"/>
              </w:rPr>
              <w:t>Connaitre mieux la culture du pays d’accueil et les coutumes/ les habitudes</w:t>
            </w:r>
          </w:p>
        </w:tc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7AB8" w14:textId="25AAC9F1" w:rsidR="008869B9" w:rsidRPr="005570FC" w:rsidRDefault="00084E63">
            <w:pPr>
              <w:pStyle w:val="Contenutotabella"/>
              <w:spacing w:line="480" w:lineRule="auto"/>
              <w:rPr>
                <w:rFonts w:hint="eastAsia"/>
                <w:lang w:val="fr-FR"/>
              </w:rPr>
            </w:pPr>
            <w:r>
              <w:rPr>
                <w:rFonts w:hint="eastAsia"/>
                <w:lang w:val="fr-FR"/>
              </w:rPr>
              <w:t>L</w:t>
            </w:r>
            <w:r>
              <w:rPr>
                <w:lang w:val="fr-FR"/>
              </w:rPr>
              <w:t>e risque d’incompatibilité d’examens</w:t>
            </w:r>
            <w:r w:rsidR="009109A0">
              <w:rPr>
                <w:lang w:val="fr-FR"/>
              </w:rPr>
              <w:t xml:space="preserve">/ respecter </w:t>
            </w:r>
            <w:r w:rsidR="009109A0">
              <w:rPr>
                <w:lang w:val="fr-FR"/>
              </w:rPr>
              <w:t>les examens prévus dans le plan initial</w:t>
            </w:r>
          </w:p>
        </w:tc>
      </w:tr>
      <w:tr w:rsidR="008869B9" w:rsidRPr="005570FC" w14:paraId="47405254" w14:textId="77777777" w:rsidTr="009109A0"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</w:tcPr>
          <w:p w14:paraId="60B0F973" w14:textId="77777777" w:rsidR="005570FC" w:rsidRPr="005570FC" w:rsidRDefault="005570FC">
            <w:pPr>
              <w:pStyle w:val="Contenutotabella"/>
              <w:spacing w:line="480" w:lineRule="auto"/>
              <w:rPr>
                <w:rFonts w:hint="eastAsia"/>
                <w:lang w:val="fr-FR"/>
              </w:rPr>
            </w:pPr>
            <w:r>
              <w:rPr>
                <w:lang w:val="fr-FR"/>
              </w:rPr>
              <w:t>Accès à d’autres méthodologies d’apprentissage</w:t>
            </w:r>
          </w:p>
        </w:tc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932A" w14:textId="77777777" w:rsidR="008869B9" w:rsidRPr="005570FC" w:rsidRDefault="00084E63">
            <w:pPr>
              <w:pStyle w:val="Contenutotabella"/>
              <w:spacing w:line="480" w:lineRule="auto"/>
              <w:rPr>
                <w:rFonts w:hint="eastAsia"/>
                <w:lang w:val="fr-FR"/>
              </w:rPr>
            </w:pPr>
            <w:r>
              <w:rPr>
                <w:lang w:val="fr-FR"/>
              </w:rPr>
              <w:t>Rentrer après l’expérience</w:t>
            </w:r>
          </w:p>
        </w:tc>
      </w:tr>
      <w:tr w:rsidR="008869B9" w:rsidRPr="005570FC" w14:paraId="5FD0DAEC" w14:textId="77777777" w:rsidTr="009109A0"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</w:tcPr>
          <w:p w14:paraId="09A33078" w14:textId="77777777" w:rsidR="008869B9" w:rsidRPr="005570FC" w:rsidRDefault="005570FC">
            <w:pPr>
              <w:pStyle w:val="Contenutotabella"/>
              <w:spacing w:line="480" w:lineRule="auto"/>
              <w:rPr>
                <w:rFonts w:hint="eastAsia"/>
                <w:lang w:val="fr-FR"/>
              </w:rPr>
            </w:pPr>
            <w:r>
              <w:rPr>
                <w:lang w:val="fr-FR"/>
              </w:rPr>
              <w:t>Expérience qui rend indépendant</w:t>
            </w:r>
          </w:p>
        </w:tc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2630" w14:textId="77777777" w:rsidR="008869B9" w:rsidRPr="005570FC" w:rsidRDefault="00084E63">
            <w:pPr>
              <w:pStyle w:val="Contenutotabella"/>
              <w:spacing w:line="480" w:lineRule="auto"/>
              <w:rPr>
                <w:rFonts w:hint="eastAsia"/>
                <w:lang w:val="fr-FR"/>
              </w:rPr>
            </w:pPr>
            <w:r>
              <w:rPr>
                <w:lang w:val="fr-FR"/>
              </w:rPr>
              <w:t>S’adapter à tout + démarches administratives</w:t>
            </w:r>
          </w:p>
        </w:tc>
      </w:tr>
      <w:tr w:rsidR="008869B9" w:rsidRPr="005570FC" w14:paraId="1114D673" w14:textId="77777777" w:rsidTr="009109A0"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</w:tcPr>
          <w:p w14:paraId="6A6B879E" w14:textId="77777777" w:rsidR="008869B9" w:rsidRPr="005570FC" w:rsidRDefault="005570FC">
            <w:pPr>
              <w:pStyle w:val="Contenutotabella"/>
              <w:spacing w:line="480" w:lineRule="auto"/>
              <w:rPr>
                <w:rFonts w:hint="eastAsia"/>
                <w:lang w:val="fr-FR"/>
              </w:rPr>
            </w:pPr>
            <w:r>
              <w:rPr>
                <w:lang w:val="fr-FR"/>
              </w:rPr>
              <w:t>Expérience à mettre sur son CV</w:t>
            </w:r>
          </w:p>
        </w:tc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AA37" w14:textId="7CF07FA9" w:rsidR="008869B9" w:rsidRPr="005570FC" w:rsidRDefault="00E13200">
            <w:pPr>
              <w:pStyle w:val="Contenutotabella"/>
              <w:spacing w:line="480" w:lineRule="auto"/>
              <w:rPr>
                <w:rFonts w:hint="eastAsia"/>
                <w:lang w:val="fr-FR"/>
              </w:rPr>
            </w:pPr>
            <w:r>
              <w:rPr>
                <w:lang w:val="fr-FR"/>
              </w:rPr>
              <w:t>Erasmus n’est pas pour tous : conditions d’accès au programm</w:t>
            </w:r>
            <w:r w:rsidR="009109A0">
              <w:rPr>
                <w:lang w:val="fr-FR"/>
              </w:rPr>
              <w:t>e</w:t>
            </w:r>
            <w:r w:rsidR="009109A0">
              <w:rPr>
                <w:lang w:val="fr-FR"/>
              </w:rPr>
              <w:t>, les revenus (ISEE), la moyenne des notes/ les examens</w:t>
            </w:r>
          </w:p>
        </w:tc>
      </w:tr>
      <w:tr w:rsidR="008869B9" w:rsidRPr="005570FC" w14:paraId="416D7394" w14:textId="77777777" w:rsidTr="009109A0"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</w:tcPr>
          <w:p w14:paraId="6773C4C7" w14:textId="77777777" w:rsidR="008869B9" w:rsidRPr="005570FC" w:rsidRDefault="008869B9">
            <w:pPr>
              <w:pStyle w:val="Contenutotabella"/>
              <w:spacing w:line="480" w:lineRule="auto"/>
              <w:rPr>
                <w:rFonts w:hint="eastAsia"/>
                <w:lang w:val="fr-FR"/>
              </w:rPr>
            </w:pPr>
          </w:p>
        </w:tc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FFAD" w14:textId="77777777" w:rsidR="008869B9" w:rsidRPr="005570FC" w:rsidRDefault="008869B9" w:rsidP="009109A0">
            <w:pPr>
              <w:pStyle w:val="Contenutotabella"/>
              <w:spacing w:line="480" w:lineRule="auto"/>
              <w:rPr>
                <w:rFonts w:hint="eastAsia"/>
                <w:lang w:val="fr-FR"/>
              </w:rPr>
            </w:pPr>
          </w:p>
        </w:tc>
      </w:tr>
    </w:tbl>
    <w:p w14:paraId="379C52B2" w14:textId="77777777" w:rsidR="008869B9" w:rsidRPr="005570FC" w:rsidRDefault="008869B9">
      <w:pPr>
        <w:rPr>
          <w:rFonts w:hint="eastAsia"/>
          <w:lang w:val="fr-FR"/>
        </w:rPr>
      </w:pPr>
    </w:p>
    <w:sectPr w:rsidR="008869B9" w:rsidRPr="005570F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93CB8"/>
    <w:multiLevelType w:val="hybridMultilevel"/>
    <w:tmpl w:val="32EAA784"/>
    <w:lvl w:ilvl="0" w:tplc="DED0672A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ucida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B9"/>
    <w:rsid w:val="00084E63"/>
    <w:rsid w:val="00212C6B"/>
    <w:rsid w:val="005570FC"/>
    <w:rsid w:val="008869B9"/>
    <w:rsid w:val="00893B40"/>
    <w:rsid w:val="009109A0"/>
    <w:rsid w:val="00E1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DE5F"/>
  <w15:docId w15:val="{B5D63EBD-4325-4A87-AF4C-02C7A9C5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Hyerin Yang</dc:creator>
  <dc:description/>
  <cp:lastModifiedBy>Rita Judith Lauro</cp:lastModifiedBy>
  <cp:revision>3</cp:revision>
  <dcterms:created xsi:type="dcterms:W3CDTF">2024-04-16T16:29:00Z</dcterms:created>
  <dcterms:modified xsi:type="dcterms:W3CDTF">2024-04-16T18:58:00Z</dcterms:modified>
  <dc:language>it-IT</dc:language>
</cp:coreProperties>
</file>