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60"/>
        <w:rPr>
          <w:rFonts w:ascii="Times New Roman" w:hAnsi="Times New Roman" w:cs="Times New Roman"/>
          <w:b/>
          <w:bCs/>
          <w:sz w:val="40"/>
          <w:szCs w:val="40"/>
          <w:lang w:val="fr-FR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fr-FR"/>
        </w:rPr>
        <w:t>Sujet de dissertation (Bien-être) : comment gérer le stress ?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Lexique : Le bien-être psychologique</w: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mc:AlternateContent>
          <mc:Choice Requires="wps">
            <w:drawing>
              <wp:anchor behindDoc="0" distT="6985" distB="6350" distL="6350" distR="6985" simplePos="0" locked="0" layoutInCell="1" allowOverlap="1" relativeHeight="2" wp14:anchorId="23347843">
                <wp:simplePos x="0" y="0"/>
                <wp:positionH relativeFrom="column">
                  <wp:posOffset>470535</wp:posOffset>
                </wp:positionH>
                <wp:positionV relativeFrom="paragraph">
                  <wp:posOffset>293370</wp:posOffset>
                </wp:positionV>
                <wp:extent cx="4533900" cy="1685925"/>
                <wp:effectExtent l="6350" t="6985" r="6985" b="6350"/>
                <wp:wrapNone/>
                <wp:docPr id="1" name="Ova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840" cy="168588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>
                          <a:solidFill>
                            <a:srgbClr val="32549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:lang w:val="fr-FR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FFFFFF"/>
                                <w:sz w:val="40"/>
                                <w:szCs w:val="40"/>
                                <w:lang w:val="fr-FR"/>
                              </w:rPr>
                              <w:t>Bien-être psychologique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ID="Ovale 1" path="l-2147483648,-2147483643l-2147483628,-2147483627l-2147483648,-2147483643l-2147483626,-2147483625xe" fillcolor="#4472c4" stroked="t" o:allowincell="f" style="position:absolute;margin-left:37.05pt;margin-top:23.1pt;width:356.95pt;height:132.7pt;mso-wrap-style:square;v-text-anchor:middle" wp14:anchorId="23347843">
                <v:fill o:detectmouseclick="t" type="solid" color2="#bb8d3b"/>
                <v:stroke color="#325490" weight="12600" joinstyle="miter" endcap="flat"/>
                <v:textbox>
                  <w:txbxContent>
                    <w:p>
                      <w:pPr>
                        <w:pStyle w:val="Contenutocornice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  <w:lang w:val="fr-FR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FFFFFF"/>
                          <w:sz w:val="40"/>
                          <w:szCs w:val="40"/>
                          <w:lang w:val="fr-FR"/>
                        </w:rPr>
                        <w:t>Bien-être psychologique</w:t>
                      </w:r>
                    </w:p>
                    <w:p>
                      <w:pPr>
                        <w:pStyle w:val="Contenutocornice"/>
                        <w:spacing w:before="0" w:after="160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oval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</w:r>
    </w:p>
    <w:p>
      <w:pPr>
        <w:pStyle w:val="Normal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Le travail satisfaisant/Activité professionnelle stressante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Les émotions</w:t>
        <w:tab/>
        <w:tab/>
        <w:tab/>
        <w:t>la peur, l’angoisse, le stress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ab/>
        <w:tab/>
        <w:tab/>
        <w:tab/>
        <w:tab/>
        <w:tab/>
        <w:t>Performant, inactif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ab/>
        <w:tab/>
        <w:tab/>
        <w:tab/>
        <w:tab/>
        <w:tab/>
        <w:t>Les réseaux sociaux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ab/>
        <w:tab/>
        <w:tab/>
        <w:tab/>
        <w:tab/>
        <w:tab/>
        <w:t>Les « comparaisons »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ab/>
        <w:tab/>
        <w:tab/>
        <w:tab/>
        <w:tab/>
        <w:tab/>
        <w:t>Les traumatismes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la famille (être épaulé)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le calme</w:t>
        <w:tab/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highlight w:val="yellow"/>
          <w:lang w:val="fr-FR"/>
        </w:rPr>
        <w:t>les techniques de méditation : le yoga, le respiration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la musique : la musicothérapie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le sport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la détente : se détendre, se relaxer, se poser, se reposer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s’amuser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s’écouter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highlight w:val="yellow"/>
          <w:lang w:val="fr-FR"/>
        </w:rPr>
      </w:pPr>
      <w:r>
        <w:rPr>
          <w:rFonts w:cs="Times New Roman" w:ascii="Times New Roman" w:hAnsi="Times New Roman"/>
          <w:sz w:val="40"/>
          <w:szCs w:val="40"/>
          <w:highlight w:val="yellow"/>
          <w:lang w:val="fr-FR"/>
        </w:rPr>
        <w:t>être écouté : raconter, partager, montrer de l’empathie, communiquer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fr-FR"/>
        </w:rPr>
        <w:t>Problématique : Comment gérer le stress ?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b/>
          <w:bCs/>
          <w:sz w:val="40"/>
          <w:szCs w:val="40"/>
          <w:lang w:val="fr-FR"/>
        </w:rPr>
        <w:t>Vidéos à consulter :</w:t>
      </w:r>
    </w:p>
    <w:p>
      <w:pPr>
        <w:pStyle w:val="Normal"/>
        <w:ind w:left="360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  <w:lang w:val="fr-FR"/>
        </w:rPr>
        <w:t>1. Qu’est-ce que le stress ?</w:t>
      </w:r>
    </w:p>
    <w:p>
      <w:pPr>
        <w:pStyle w:val="Normal"/>
        <w:ind w:left="360"/>
        <w:rPr/>
      </w:pPr>
      <w:hyperlink r:id="rId2">
        <w:r>
          <w:rPr>
            <w:rStyle w:val="Hyperlink"/>
            <w:rFonts w:cs="Times New Roman" w:ascii="Times New Roman" w:hAnsi="Times New Roman"/>
            <w:b w:val="false"/>
            <w:bCs w:val="false"/>
            <w:sz w:val="40"/>
            <w:szCs w:val="40"/>
            <w:lang w:val="fr-FR"/>
          </w:rPr>
          <w:t>https://www.youtube.com/watch?v=nJBSOMm0Xas</w:t>
        </w:r>
      </w:hyperlink>
    </w:p>
    <w:p>
      <w:pPr>
        <w:pStyle w:val="Normal"/>
        <w:ind w:left="360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  <w:lang w:val="fr-FR"/>
        </w:rPr>
        <w:t>2. Comment gérer le stress ?</w:t>
      </w:r>
    </w:p>
    <w:p>
      <w:pPr>
        <w:pStyle w:val="Normal"/>
        <w:ind w:left="360"/>
        <w:rPr/>
      </w:pPr>
      <w:bookmarkStart w:id="0" w:name="_GoBack"/>
      <w:r>
        <w:rPr>
          <w:rStyle w:val="Hyperlink"/>
          <w:rFonts w:cs="Times New Roman" w:ascii="Times New Roman" w:hAnsi="Times New Roman"/>
          <w:b w:val="false"/>
          <w:bCs w:val="false"/>
          <w:sz w:val="40"/>
          <w:szCs w:val="40"/>
          <w:lang w:val="fr-FR"/>
        </w:rPr>
        <w:t>https://www.youtube.com/watch?v=-o3dC5lFnD0</w:t>
      </w:r>
      <w:bookmarkEnd w:id="0"/>
    </w:p>
    <w:p>
      <w:pPr>
        <w:pStyle w:val="Normal"/>
        <w:ind w:left="360"/>
        <w:rPr>
          <w:rStyle w:val="Hyperlink"/>
          <w:rFonts w:ascii="Times New Roman" w:hAnsi="Times New Roman" w:cs="Times New Roman"/>
          <w:b w:val="false"/>
          <w:bCs w:val="false"/>
          <w:sz w:val="40"/>
          <w:szCs w:val="40"/>
          <w:lang w:val="fr-FR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  <w:lang w:val="fr-FR"/>
        </w:rPr>
      </w:r>
    </w:p>
    <w:p>
      <w:pPr>
        <w:pStyle w:val="Normal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40"/>
          <w:szCs w:val="40"/>
          <w:lang w:val="fr-FR"/>
        </w:rPr>
        <w:t>Tableau des Arguments</w:t>
      </w:r>
    </w:p>
    <w:tbl>
      <w:tblPr>
        <w:tblStyle w:val="Grigliatabella"/>
        <w:tblW w:w="96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813"/>
      </w:tblGrid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36"/>
                <w:szCs w:val="36"/>
                <w:lang w:val="fr-FR" w:eastAsia="en-US" w:bidi="ar-SA"/>
              </w:rPr>
              <w:t>Causes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36"/>
                <w:szCs w:val="36"/>
                <w:lang w:val="fr-FR" w:eastAsia="en-US" w:bidi="ar-SA"/>
              </w:rPr>
              <w:t>Solutions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Activité professionnelle/ estudiantine : difficultés, limites jusqu’au Burnout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1. Trouver de l’aide : ami, famille, psychologue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Les réseaux sociaux ou les plateformes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2. Le droit à déconnexion : un autre téléphone, heures limitées, week end/ vacances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true"/>
              <w:spacing w:lineRule="auto" w:line="240" w:before="0" w:after="0"/>
              <w:contextualSpacing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Les transports publics/ gérer sa journée</w:t>
            </w:r>
          </w:p>
          <w:p>
            <w:pPr>
              <w:pStyle w:val="ListParagraph"/>
              <w:widowControl/>
              <w:suppressAutoHyphens w:val="true"/>
              <w:spacing w:lineRule="auto" w:line="240" w:before="0" w:after="0"/>
              <w:contextualSpacing/>
              <w:jc w:val="left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3. La semaine réduite, la possibilité de travailler chez soi : télétravail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4. La volonté : la paresse, le syndrome de la perte de temps</w:t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4. Se consacrer à des activités qui nous plaisent : sport, séries télévisées, activités en plein air, la lecture, la musique</w:t>
            </w:r>
          </w:p>
        </w:tc>
      </w:tr>
      <w:tr>
        <w:trPr/>
        <w:tc>
          <w:tcPr>
            <w:tcW w:w="4814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r>
          </w:p>
        </w:tc>
        <w:tc>
          <w:tcPr>
            <w:tcW w:w="4813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Arial"/>
                <w:b w:val="false"/>
                <w:bCs w:val="false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  <w:t>5. Les techniques de méditation : le yoga, la respiration diaphragmatique, la mindfullness, la musicothérapie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36"/>
                <w:szCs w:val="36"/>
                <w:lang w:val="fr-FR" w:eastAsia="en-US" w:bidi="ar-SA"/>
              </w:rPr>
            </w:r>
          </w:p>
        </w:tc>
      </w:tr>
    </w:tbl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Plan possible : chaque argument peut comporter une cause et sa solution.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Introduction possible :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- Qu’est-ce que le stress ?/ le stress positif</w:t>
      </w:r>
    </w:p>
    <w:p>
      <w:pPr>
        <w:pStyle w:val="Normal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  <w:t>- État des lieux de la société actuelle par rapport à ce phénomène</w:t>
      </w:r>
    </w:p>
    <w:p>
      <w:pPr>
        <w:pStyle w:val="Normal"/>
        <w:spacing w:before="0" w:after="160"/>
        <w:ind w:left="360"/>
        <w:rPr>
          <w:rFonts w:ascii="Times New Roman" w:hAnsi="Times New Roman" w:cs="Times New Roman"/>
          <w:sz w:val="40"/>
          <w:szCs w:val="40"/>
          <w:lang w:val="fr-FR"/>
        </w:rPr>
      </w:pPr>
      <w:r>
        <w:rPr>
          <w:rFonts w:cs="Times New Roman" w:ascii="Times New Roman" w:hAnsi="Times New Roman"/>
          <w:sz w:val="40"/>
          <w:szCs w:val="40"/>
          <w:lang w:val="fr-FR"/>
        </w:rPr>
      </w:r>
    </w:p>
    <w:sectPr>
      <w:type w:val="nextPage"/>
      <w:pgSz w:w="11906" w:h="16838"/>
      <w:pgMar w:left="1134" w:right="1134" w:gutter="0" w:header="0" w:top="993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2a7db8"/>
    <w:rPr>
      <w:color w:themeColor="hyperlink"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a7db8"/>
    <w:rPr>
      <w:color w:val="605E5C"/>
      <w:shd w:fill="E1DFDD" w:val="clear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d1749a"/>
    <w:pPr>
      <w:spacing w:before="0" w:after="160"/>
      <w:ind w:left="72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ed779e"/>
    <w:pPr>
      <w:spacing w:after="0" w:line="240" w:lineRule="auto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nJBSOMm0Xa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Application>LibreOffice/7.6.6.3$Windows_X86_64 LibreOffice_project/d97b2716a9a4a2ce1391dee1765565ea469b0ae7</Application>
  <AppVersion>15.0000</AppVersion>
  <Pages>2</Pages>
  <Words>257</Words>
  <Characters>1455</Characters>
  <CharactersWithSpaces>1696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2024-04-17T16:45:00Z</dcterms:created>
  <dc:creator>Maria Cardona Sánchez</dc:creator>
  <dc:description/>
  <dc:language>it-IT</dc:language>
  <cp:lastModifiedBy/>
  <dcterms:modified xsi:type="dcterms:W3CDTF">2024-04-23T12:49:22Z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