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A989F" w14:textId="5C6429BC" w:rsidR="005A2998" w:rsidRDefault="005A2998" w:rsidP="00112A3A">
      <w:pPr>
        <w:jc w:val="center"/>
        <w:rPr>
          <w:rFonts w:ascii="Times New Roman" w:hAnsi="Times New Roman" w:cs="Times New Roman"/>
          <w:b/>
          <w:sz w:val="44"/>
          <w:szCs w:val="44"/>
          <w:lang w:val="fr-FR"/>
        </w:rPr>
      </w:pPr>
      <w:r>
        <w:rPr>
          <w:rFonts w:ascii="Times New Roman" w:hAnsi="Times New Roman" w:cs="Times New Roman"/>
          <w:b/>
          <w:sz w:val="44"/>
          <w:szCs w:val="44"/>
          <w:lang w:val="fr-FR"/>
        </w:rPr>
        <w:t xml:space="preserve">Lexique : </w:t>
      </w:r>
      <w:r w:rsidR="00DC45C8">
        <w:rPr>
          <w:rFonts w:ascii="Times New Roman" w:hAnsi="Times New Roman" w:cs="Times New Roman"/>
          <w:b/>
          <w:sz w:val="44"/>
          <w:szCs w:val="44"/>
          <w:lang w:val="fr-FR"/>
        </w:rPr>
        <w:t>SDF/Bénévolat</w:t>
      </w:r>
    </w:p>
    <w:p w14:paraId="5D6DE84C" w14:textId="77777777" w:rsidR="005A2998" w:rsidRPr="000D20AC" w:rsidRDefault="005A2998" w:rsidP="005A2998">
      <w:pPr>
        <w:ind w:left="1416" w:firstLine="708"/>
        <w:rPr>
          <w:rFonts w:ascii="Times New Roman" w:hAnsi="Times New Roman" w:cs="Times New Roman"/>
          <w:sz w:val="36"/>
          <w:szCs w:val="36"/>
          <w:lang w:val="fr-FR"/>
        </w:rPr>
      </w:pPr>
      <w:r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0D20AC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0D20AC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0D20AC">
        <w:rPr>
          <w:rFonts w:ascii="Times New Roman" w:hAnsi="Times New Roman" w:cs="Times New Roman"/>
          <w:sz w:val="36"/>
          <w:szCs w:val="36"/>
          <w:lang w:val="fr-FR"/>
        </w:rPr>
        <w:tab/>
      </w:r>
    </w:p>
    <w:p w14:paraId="5C7591F6" w14:textId="77777777" w:rsidR="005A2998" w:rsidRPr="000D20AC" w:rsidRDefault="005A2998" w:rsidP="005A2998">
      <w:pPr>
        <w:rPr>
          <w:rFonts w:ascii="Times New Roman" w:hAnsi="Times New Roman" w:cs="Times New Roman"/>
          <w:sz w:val="36"/>
          <w:szCs w:val="36"/>
          <w:lang w:val="fr-FR"/>
        </w:rPr>
      </w:pPr>
      <w:r w:rsidRPr="000D20AC">
        <w:rPr>
          <w:rFonts w:ascii="Times New Roman" w:hAnsi="Times New Roman" w:cs="Times New Roman"/>
          <w:noProof/>
          <w:sz w:val="36"/>
          <w:szCs w:val="36"/>
          <w:lang w:eastAsia="it-IT"/>
        </w:rPr>
        <mc:AlternateContent>
          <mc:Choice Requires="wps">
            <w:drawing>
              <wp:anchor distT="0" distB="19050" distL="114300" distR="133350" simplePos="0" relativeHeight="251659264" behindDoc="0" locked="0" layoutInCell="1" allowOverlap="1" wp14:anchorId="18BCAE1A" wp14:editId="196FE2B4">
                <wp:simplePos x="0" y="0"/>
                <wp:positionH relativeFrom="column">
                  <wp:posOffset>1536700</wp:posOffset>
                </wp:positionH>
                <wp:positionV relativeFrom="paragraph">
                  <wp:posOffset>7620</wp:posOffset>
                </wp:positionV>
                <wp:extent cx="3629025" cy="1057275"/>
                <wp:effectExtent l="0" t="0" r="28575" b="28575"/>
                <wp:wrapSquare wrapText="bothSides"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10572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600">
                          <a:solidFill>
                            <a:srgbClr val="43729D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56C2C7E" w14:textId="3A09620A" w:rsidR="005A2998" w:rsidRPr="00A54B44" w:rsidRDefault="00DC45C8" w:rsidP="005A2998">
                            <w:pPr>
                              <w:pStyle w:val="Contenutocornice"/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SDF/</w:t>
                            </w:r>
                            <w:r w:rsidRPr="00DC45C8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  <w:lang w:val="fr-FR"/>
                              </w:rPr>
                              <w:t>Bénévolat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BCAE1A" id="Ovale 1" o:spid="_x0000_s1026" style="position:absolute;margin-left:121pt;margin-top:.6pt;width:285.75pt;height:83.25pt;z-index:251659264;visibility:visible;mso-wrap-style:square;mso-width-percent:0;mso-height-percent:0;mso-wrap-distance-left:9pt;mso-wrap-distance-top:0;mso-wrap-distance-right:10.5pt;mso-wrap-distance-bottom:1.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" fillcolor="#5b9bd5" strokecolor="#43729d" strokeweight=".35mm">
                <v:stroke joinstyle="miter"/>
                <v:textbox>
                  <w:txbxContent>
                    <w:p w14:paraId="456C2C7E" w14:textId="3A09620A" w:rsidR="005A2998" w:rsidRPr="00A54B44" w:rsidRDefault="00DC45C8" w:rsidP="005A2998">
                      <w:pPr>
                        <w:pStyle w:val="Contenutocornice"/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SDF/</w:t>
                      </w:r>
                      <w:r w:rsidRPr="00DC45C8">
                        <w:rPr>
                          <w:rFonts w:ascii="Times New Roman" w:hAnsi="Times New Roman" w:cs="Times New Roman"/>
                          <w:sz w:val="56"/>
                          <w:szCs w:val="56"/>
                          <w:lang w:val="fr-FR"/>
                        </w:rPr>
                        <w:t>Bénévolat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  <w:r w:rsidRPr="000D20AC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0D20AC">
        <w:rPr>
          <w:rFonts w:ascii="Times New Roman" w:hAnsi="Times New Roman" w:cs="Times New Roman"/>
          <w:sz w:val="36"/>
          <w:szCs w:val="36"/>
          <w:lang w:val="fr-FR"/>
        </w:rPr>
        <w:tab/>
      </w:r>
      <w:r w:rsidRPr="000D20AC">
        <w:rPr>
          <w:rFonts w:ascii="Times New Roman" w:hAnsi="Times New Roman" w:cs="Times New Roman"/>
          <w:sz w:val="36"/>
          <w:szCs w:val="36"/>
          <w:lang w:val="fr-FR"/>
        </w:rPr>
        <w:tab/>
      </w:r>
    </w:p>
    <w:p w14:paraId="256D68DB" w14:textId="77777777" w:rsidR="005A2998" w:rsidRPr="000D20AC" w:rsidRDefault="005A2998" w:rsidP="005A2998">
      <w:pPr>
        <w:ind w:left="708" w:firstLine="708"/>
        <w:rPr>
          <w:rFonts w:ascii="Times New Roman" w:hAnsi="Times New Roman" w:cs="Times New Roman"/>
          <w:sz w:val="36"/>
          <w:szCs w:val="36"/>
          <w:lang w:val="fr-FR"/>
        </w:rPr>
      </w:pPr>
      <w:r w:rsidRPr="000D20AC">
        <w:rPr>
          <w:rFonts w:ascii="Times New Roman" w:hAnsi="Times New Roman" w:cs="Times New Roman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58E343" wp14:editId="1113734F">
                <wp:simplePos x="0" y="0"/>
                <wp:positionH relativeFrom="column">
                  <wp:posOffset>861516</wp:posOffset>
                </wp:positionH>
                <wp:positionV relativeFrom="paragraph">
                  <wp:posOffset>166929</wp:posOffset>
                </wp:positionV>
                <wp:extent cx="708051" cy="1067511"/>
                <wp:effectExtent l="38100" t="0" r="34925" b="56515"/>
                <wp:wrapNone/>
                <wp:docPr id="10" name="Connettore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051" cy="106751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6A4B38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0" o:spid="_x0000_s1026" type="#_x0000_t32" style="position:absolute;margin-left:67.85pt;margin-top:13.15pt;width:55.75pt;height:84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" strokecolor="#4472c4 [3204]" strokeweight=".5pt">
                <v:stroke endarrow="open" joinstyle="miter"/>
              </v:shape>
            </w:pict>
          </mc:Fallback>
        </mc:AlternateContent>
      </w:r>
      <w:r w:rsidRPr="000D20AC">
        <w:rPr>
          <w:rFonts w:ascii="Times New Roman" w:hAnsi="Times New Roman" w:cs="Times New Roman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B5BD1" wp14:editId="2A3E2AA8">
                <wp:simplePos x="0" y="0"/>
                <wp:positionH relativeFrom="column">
                  <wp:posOffset>680339</wp:posOffset>
                </wp:positionH>
                <wp:positionV relativeFrom="paragraph">
                  <wp:posOffset>237566</wp:posOffset>
                </wp:positionV>
                <wp:extent cx="939800" cy="2797810"/>
                <wp:effectExtent l="57150" t="0" r="31750" b="59690"/>
                <wp:wrapNone/>
                <wp:docPr id="17" name="Connettore 2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800" cy="2797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4355FBDB" id="Connettore 2 17" o:spid="_x0000_s1026" type="#_x0000_t32" style="position:absolute;margin-left:53.55pt;margin-top:18.7pt;width:74pt;height:220.3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" strokecolor="#4472c4 [3204]" strokeweight=".5pt">
                <v:stroke endarrow="open" joinstyle="miter"/>
              </v:shape>
            </w:pict>
          </mc:Fallback>
        </mc:AlternateContent>
      </w:r>
      <w:r w:rsidRPr="000D20AC">
        <w:rPr>
          <w:rFonts w:ascii="Times New Roman" w:hAnsi="Times New Roman" w:cs="Times New Roman"/>
          <w:sz w:val="36"/>
          <w:szCs w:val="36"/>
          <w:lang w:val="fr-FR"/>
        </w:rPr>
        <w:tab/>
      </w:r>
    </w:p>
    <w:p w14:paraId="715C4EE8" w14:textId="77777777" w:rsidR="005A2998" w:rsidRPr="000D20AC" w:rsidRDefault="005A2998" w:rsidP="005A2998">
      <w:pPr>
        <w:ind w:left="3540" w:right="-568" w:hanging="3540"/>
        <w:rPr>
          <w:rFonts w:ascii="Times New Roman" w:hAnsi="Times New Roman" w:cs="Times New Roman"/>
          <w:sz w:val="36"/>
          <w:szCs w:val="36"/>
          <w:lang w:val="fr-FR"/>
        </w:rPr>
      </w:pPr>
      <w:r w:rsidRPr="000D20AC">
        <w:rPr>
          <w:rFonts w:ascii="Times New Roman" w:hAnsi="Times New Roman" w:cs="Times New Roman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F73EAE" wp14:editId="012C7647">
                <wp:simplePos x="0" y="0"/>
                <wp:positionH relativeFrom="column">
                  <wp:posOffset>1604771</wp:posOffset>
                </wp:positionH>
                <wp:positionV relativeFrom="paragraph">
                  <wp:posOffset>264287</wp:posOffset>
                </wp:positionV>
                <wp:extent cx="498805" cy="1872361"/>
                <wp:effectExtent l="57150" t="0" r="34925" b="52070"/>
                <wp:wrapNone/>
                <wp:docPr id="19" name="Connettore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8805" cy="187236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A3E26C0" id="Connettore 2 19" o:spid="_x0000_s1026" type="#_x0000_t32" style="position:absolute;margin-left:126.35pt;margin-top:20.8pt;width:39.3pt;height:147.4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" strokecolor="#4472c4 [3204]" strokeweight=".5pt">
                <v:stroke endarrow="open" joinstyle="miter"/>
              </v:shape>
            </w:pict>
          </mc:Fallback>
        </mc:AlternateContent>
      </w:r>
      <w:r w:rsidRPr="000D20AC">
        <w:rPr>
          <w:rFonts w:ascii="Times New Roman" w:hAnsi="Times New Roman" w:cs="Times New Roman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C225D6" wp14:editId="30324462">
                <wp:simplePos x="0" y="0"/>
                <wp:positionH relativeFrom="column">
                  <wp:posOffset>2831794</wp:posOffset>
                </wp:positionH>
                <wp:positionV relativeFrom="paragraph">
                  <wp:posOffset>322809</wp:posOffset>
                </wp:positionV>
                <wp:extent cx="215443" cy="1580083"/>
                <wp:effectExtent l="0" t="0" r="89535" b="5842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443" cy="15800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B1A8814" id="Connettore 2 7" o:spid="_x0000_s1026" type="#_x0000_t32" style="position:absolute;margin-left:223pt;margin-top:25.4pt;width:16.95pt;height:12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" strokecolor="#4472c4 [3204]" strokeweight=".5pt">
                <v:stroke endarrow="open" joinstyle="miter"/>
              </v:shape>
            </w:pict>
          </mc:Fallback>
        </mc:AlternateContent>
      </w:r>
      <w:r w:rsidRPr="000D20AC">
        <w:rPr>
          <w:rFonts w:ascii="Times New Roman" w:hAnsi="Times New Roman" w:cs="Times New Roman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762714" wp14:editId="36C5E054">
                <wp:simplePos x="0" y="0"/>
                <wp:positionH relativeFrom="column">
                  <wp:posOffset>3078887</wp:posOffset>
                </wp:positionH>
                <wp:positionV relativeFrom="paragraph">
                  <wp:posOffset>151689</wp:posOffset>
                </wp:positionV>
                <wp:extent cx="1374775" cy="2391410"/>
                <wp:effectExtent l="0" t="0" r="53975" b="66040"/>
                <wp:wrapNone/>
                <wp:docPr id="20" name="Connettore 2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4775" cy="23914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28ECE0EF" id="Connettore 2 20" o:spid="_x0000_s1026" type="#_x0000_t32" style="position:absolute;margin-left:242.45pt;margin-top:11.95pt;width:108.25pt;height:18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" strokecolor="#4472c4 [3204]" strokeweight=".5pt">
                <v:stroke endarrow="open" joinstyle="miter"/>
              </v:shape>
            </w:pict>
          </mc:Fallback>
        </mc:AlternateContent>
      </w:r>
      <w:r w:rsidRPr="000D20AC">
        <w:rPr>
          <w:rFonts w:ascii="Times New Roman" w:hAnsi="Times New Roman" w:cs="Times New Roman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BBF3B" wp14:editId="6F243251">
                <wp:simplePos x="0" y="0"/>
                <wp:positionH relativeFrom="column">
                  <wp:posOffset>3966109</wp:posOffset>
                </wp:positionH>
                <wp:positionV relativeFrom="paragraph">
                  <wp:posOffset>6629</wp:posOffset>
                </wp:positionV>
                <wp:extent cx="977265" cy="1315720"/>
                <wp:effectExtent l="0" t="0" r="51435" b="55880"/>
                <wp:wrapNone/>
                <wp:docPr id="16" name="Connettore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7265" cy="131572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E806665" id="Connettore 2 16" o:spid="_x0000_s1026" type="#_x0000_t32" style="position:absolute;margin-left:312.3pt;margin-top:.5pt;width:76.95pt;height:10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" strokecolor="#4472c4 [3204]" strokeweight=".5pt">
                <v:stroke endarrow="open" joinstyle="miter"/>
              </v:shape>
            </w:pict>
          </mc:Fallback>
        </mc:AlternateContent>
      </w:r>
    </w:p>
    <w:p w14:paraId="7D0EC98E" w14:textId="2D153CB3" w:rsidR="005A2998" w:rsidRPr="000D20AC" w:rsidRDefault="005A2998" w:rsidP="00DC45C8">
      <w:pPr>
        <w:ind w:right="-568"/>
        <w:rPr>
          <w:rFonts w:ascii="Times New Roman" w:hAnsi="Times New Roman" w:cs="Times New Roman"/>
          <w:sz w:val="36"/>
          <w:szCs w:val="36"/>
          <w:lang w:val="fr-FR"/>
        </w:rPr>
      </w:pPr>
      <w:r w:rsidRPr="000D20AC">
        <w:rPr>
          <w:rFonts w:ascii="Times New Roman" w:hAnsi="Times New Roman" w:cs="Times New Roman"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B3F3E" wp14:editId="76A60410">
                <wp:simplePos x="0" y="0"/>
                <wp:positionH relativeFrom="column">
                  <wp:posOffset>2437409</wp:posOffset>
                </wp:positionH>
                <wp:positionV relativeFrom="paragraph">
                  <wp:posOffset>11405</wp:posOffset>
                </wp:positionV>
                <wp:extent cx="45719" cy="3211195"/>
                <wp:effectExtent l="95250" t="0" r="69215" b="65405"/>
                <wp:wrapNone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111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00426878" id="Connettore 2 18" o:spid="_x0000_s1026" type="#_x0000_t32" style="position:absolute;margin-left:191.9pt;margin-top:.9pt;width:3.6pt;height:252.8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" strokecolor="#4472c4 [3204]" strokeweight=".5pt">
                <v:stroke endarrow="open" joinstyle="miter"/>
              </v:shape>
            </w:pict>
          </mc:Fallback>
        </mc:AlternateContent>
      </w:r>
      <w:r w:rsidRPr="000D20AC">
        <w:rPr>
          <w:rFonts w:ascii="Times New Roman" w:hAnsi="Times New Roman" w:cs="Times New Roman"/>
          <w:sz w:val="36"/>
          <w:szCs w:val="36"/>
          <w:lang w:val="fr-FR"/>
        </w:rPr>
        <w:tab/>
      </w:r>
    </w:p>
    <w:p w14:paraId="448C6A5C" w14:textId="77777777" w:rsidR="00DC45C8" w:rsidRPr="000D20AC" w:rsidRDefault="005A2998" w:rsidP="00DC45C8">
      <w:pPr>
        <w:ind w:right="-568"/>
        <w:rPr>
          <w:rFonts w:ascii="Times New Roman" w:hAnsi="Times New Roman" w:cs="Times New Roman"/>
          <w:sz w:val="36"/>
          <w:szCs w:val="36"/>
          <w:lang w:val="fr-FR"/>
        </w:rPr>
      </w:pPr>
      <w:r w:rsidRPr="000D20AC">
        <w:rPr>
          <w:rFonts w:ascii="Times New Roman" w:hAnsi="Times New Roman" w:cs="Times New Roman"/>
          <w:sz w:val="36"/>
          <w:szCs w:val="36"/>
          <w:lang w:val="fr-FR"/>
        </w:rPr>
        <w:tab/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4814"/>
        <w:gridCol w:w="5246"/>
      </w:tblGrid>
      <w:tr w:rsidR="00DC45C8" w:rsidRPr="00C10ED3" w14:paraId="30743589" w14:textId="77777777" w:rsidTr="006F2461">
        <w:tc>
          <w:tcPr>
            <w:tcW w:w="4814" w:type="dxa"/>
          </w:tcPr>
          <w:p w14:paraId="4A769E73" w14:textId="2EC52294" w:rsidR="00DC45C8" w:rsidRDefault="00DC45C8" w:rsidP="00DC45C8">
            <w:pPr>
              <w:ind w:right="-568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fr-FR"/>
              </w:rPr>
            </w:pPr>
            <w:r w:rsidRPr="00DC45C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fr-FR"/>
              </w:rPr>
              <w:t>SDF</w:t>
            </w:r>
          </w:p>
          <w:p w14:paraId="5BCC58FD" w14:textId="797C9B84" w:rsidR="006F2461" w:rsidRDefault="006F2461" w:rsidP="00DC45C8">
            <w:pPr>
              <w:ind w:right="-568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fr-FR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fr-FR"/>
              </w:rPr>
              <w:t>sans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fr-FR"/>
              </w:rPr>
              <w:t xml:space="preserve"> domicile fixe)</w:t>
            </w:r>
          </w:p>
          <w:p w14:paraId="3C671775" w14:textId="4F5FB3C7" w:rsidR="006F2461" w:rsidRPr="00112A3A" w:rsidRDefault="006F2461" w:rsidP="006F2461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Vivre dans la rue, dans le besoin</w:t>
            </w:r>
          </w:p>
          <w:p w14:paraId="2580B3BC" w14:textId="2396BF22" w:rsidR="006F2461" w:rsidRPr="00112A3A" w:rsidRDefault="006F2461" w:rsidP="006F2461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Chômeurs</w:t>
            </w:r>
          </w:p>
          <w:p w14:paraId="53B6B6FC" w14:textId="68AD17F9" w:rsidR="006F2461" w:rsidRPr="00112A3A" w:rsidRDefault="00112A3A" w:rsidP="006F2461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M</w:t>
            </w:r>
            <w:r w:rsidR="006F2461"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arginaliser/ intégration</w:t>
            </w:r>
          </w:p>
          <w:p w14:paraId="62C73F63" w14:textId="5A84C426" w:rsidR="006F2461" w:rsidRPr="00112A3A" w:rsidRDefault="006F2461" w:rsidP="006F2461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Sur des trottoirs, dans des tentes, des cartons</w:t>
            </w:r>
            <w:r w:rsidR="00EF1C38"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, sur des matelas avec couvertures</w:t>
            </w:r>
          </w:p>
          <w:p w14:paraId="0501DB2D" w14:textId="1221BE44" w:rsidR="00ED784F" w:rsidRPr="00112A3A" w:rsidRDefault="00112A3A" w:rsidP="006F2461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</w:t>
            </w:r>
            <w:r w:rsidR="00ED784F"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a pauvreté / être pauvre</w:t>
            </w:r>
          </w:p>
          <w:p w14:paraId="0BCE19FA" w14:textId="25290133" w:rsidR="00E32D39" w:rsidRPr="00112A3A" w:rsidRDefault="00E32D39" w:rsidP="006F2461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Méfiance/ confiance</w:t>
            </w:r>
          </w:p>
          <w:p w14:paraId="244CA9EE" w14:textId="4481B40A" w:rsidR="00EF1C38" w:rsidRPr="00112A3A" w:rsidRDefault="00112A3A" w:rsidP="00EF1C3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</w:t>
            </w:r>
            <w:r w:rsidR="00EF1C38"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es plus démunis</w:t>
            </w:r>
          </w:p>
          <w:p w14:paraId="2C1FD18D" w14:textId="031A2147" w:rsidR="00EF1C38" w:rsidRPr="00112A3A" w:rsidRDefault="00112A3A" w:rsidP="00EF1C3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</w:t>
            </w:r>
            <w:r w:rsidR="00EF1C38"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es plus malchanceux</w:t>
            </w:r>
          </w:p>
          <w:p w14:paraId="7208A1D3" w14:textId="77777777" w:rsidR="00EF1C38" w:rsidRPr="00112A3A" w:rsidRDefault="00EF1C38" w:rsidP="00EF1C3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Ceux qui ont besoin, </w:t>
            </w:r>
          </w:p>
          <w:p w14:paraId="5BB6C9A4" w14:textId="3730C6E1" w:rsidR="00EF1C38" w:rsidRPr="00112A3A" w:rsidRDefault="00EF1C38" w:rsidP="00EF1C3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proofErr w:type="gramStart"/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en</w:t>
            </w:r>
            <w:proofErr w:type="gramEnd"/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grade difficulté</w:t>
            </w:r>
          </w:p>
          <w:p w14:paraId="39FC6C88" w14:textId="77777777" w:rsidR="00B62AFC" w:rsidRPr="00112A3A" w:rsidRDefault="00EF1C38" w:rsidP="00EF1C3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Centres d’accueil </w:t>
            </w:r>
          </w:p>
          <w:p w14:paraId="38D43E0B" w14:textId="338CF6C5" w:rsidR="006F2461" w:rsidRPr="00112A3A" w:rsidRDefault="00EF1C38" w:rsidP="006F2461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(</w:t>
            </w:r>
            <w:proofErr w:type="gramStart"/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des</w:t>
            </w:r>
            <w:proofErr w:type="gramEnd"/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 xml:space="preserve"> dortoirs</w:t>
            </w:r>
            <w:r w:rsidR="00B62AFC"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)</w:t>
            </w:r>
          </w:p>
          <w:p w14:paraId="422AB2E2" w14:textId="37560295" w:rsidR="00DC45C8" w:rsidRPr="00DC45C8" w:rsidRDefault="00DC45C8" w:rsidP="00112A3A">
            <w:pPr>
              <w:ind w:right="-568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fr-FR"/>
              </w:rPr>
            </w:pPr>
          </w:p>
        </w:tc>
        <w:tc>
          <w:tcPr>
            <w:tcW w:w="5246" w:type="dxa"/>
          </w:tcPr>
          <w:p w14:paraId="7104C2B3" w14:textId="04AB567E" w:rsidR="00DC45C8" w:rsidRDefault="00DC45C8" w:rsidP="00DC45C8">
            <w:pPr>
              <w:ind w:right="-568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fr-FR"/>
              </w:rPr>
            </w:pPr>
            <w:r w:rsidRPr="00DC45C8">
              <w:rPr>
                <w:rFonts w:ascii="Times New Roman" w:hAnsi="Times New Roman" w:cs="Times New Roman"/>
                <w:b/>
                <w:bCs/>
                <w:sz w:val="40"/>
                <w:szCs w:val="40"/>
                <w:lang w:val="fr-FR"/>
              </w:rPr>
              <w:t>Bénévolat</w:t>
            </w:r>
            <w:r w:rsidR="006F2461">
              <w:rPr>
                <w:rFonts w:ascii="Times New Roman" w:hAnsi="Times New Roman" w:cs="Times New Roman"/>
                <w:b/>
                <w:bCs/>
                <w:sz w:val="40"/>
                <w:szCs w:val="40"/>
                <w:lang w:val="fr-FR"/>
              </w:rPr>
              <w:t>/ volontariat</w:t>
            </w:r>
          </w:p>
          <w:p w14:paraId="3C21DB7E" w14:textId="77777777" w:rsidR="006F2461" w:rsidRPr="00DC45C8" w:rsidRDefault="006F2461" w:rsidP="00DC45C8">
            <w:pPr>
              <w:ind w:right="-568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fr-FR"/>
              </w:rPr>
            </w:pPr>
          </w:p>
          <w:p w14:paraId="0EEF882D" w14:textId="77777777" w:rsidR="00DC45C8" w:rsidRPr="00112A3A" w:rsidRDefault="006F2461" w:rsidP="00DC45C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Contribution</w:t>
            </w:r>
          </w:p>
          <w:p w14:paraId="0E771D0C" w14:textId="77777777" w:rsidR="006F2461" w:rsidRPr="00112A3A" w:rsidRDefault="006F2461" w:rsidP="00DC45C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Donner de l’argent, des repas, des vêtements, du temps, des sourires</w:t>
            </w:r>
          </w:p>
          <w:p w14:paraId="0CE050CB" w14:textId="77777777" w:rsidR="006F2461" w:rsidRPr="00112A3A" w:rsidRDefault="006F2461" w:rsidP="00DC45C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Un centre d’accueil</w:t>
            </w:r>
          </w:p>
          <w:p w14:paraId="445B2A19" w14:textId="1AC37A08" w:rsidR="006F2461" w:rsidRPr="00112A3A" w:rsidRDefault="00112A3A" w:rsidP="00DC45C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D</w:t>
            </w:r>
            <w:r w:rsidR="006F2461"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es bénévoles</w:t>
            </w:r>
          </w:p>
          <w:p w14:paraId="2C9F8DA2" w14:textId="77777777" w:rsidR="006F2461" w:rsidRPr="00112A3A" w:rsidRDefault="006F2461" w:rsidP="00DC45C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L’Eglise, les associations, les organisations</w:t>
            </w:r>
          </w:p>
          <w:p w14:paraId="79CBE065" w14:textId="5FFA741A" w:rsidR="007F19BA" w:rsidRPr="00112A3A" w:rsidRDefault="007F19BA" w:rsidP="00DC45C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Un don</w:t>
            </w:r>
            <w:r w:rsidR="00EF1C38"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, une donation</w:t>
            </w:r>
          </w:p>
          <w:p w14:paraId="3B7EE136" w14:textId="77777777" w:rsidR="007F19BA" w:rsidRPr="00112A3A" w:rsidRDefault="00E32D39" w:rsidP="00DC45C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U</w:t>
            </w:r>
            <w:r w:rsidR="007F19BA"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ne aide</w:t>
            </w:r>
          </w:p>
          <w:p w14:paraId="27488E1A" w14:textId="5D9A5E03" w:rsidR="00E32D39" w:rsidRPr="00112A3A" w:rsidRDefault="00E32D39" w:rsidP="00DC45C8">
            <w:pPr>
              <w:ind w:right="-568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112A3A">
              <w:rPr>
                <w:rFonts w:ascii="Times New Roman" w:hAnsi="Times New Roman" w:cs="Times New Roman"/>
                <w:sz w:val="40"/>
                <w:szCs w:val="40"/>
              </w:rPr>
              <w:t>Un</w:t>
            </w:r>
            <w:r w:rsidR="00112A3A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112A3A">
              <w:rPr>
                <w:rFonts w:ascii="Times New Roman" w:hAnsi="Times New Roman" w:cs="Times New Roman"/>
                <w:sz w:val="40"/>
                <w:szCs w:val="40"/>
              </w:rPr>
              <w:t>abri</w:t>
            </w:r>
            <w:proofErr w:type="gramEnd"/>
          </w:p>
          <w:p w14:paraId="25803BA9" w14:textId="5A042DA6" w:rsidR="00EF1C38" w:rsidRPr="00112A3A" w:rsidRDefault="00EF1C38" w:rsidP="00EF1C38">
            <w:pPr>
              <w:ind w:right="-568"/>
              <w:rPr>
                <w:rFonts w:ascii="Times New Roman" w:hAnsi="Times New Roman" w:cs="Times New Roman"/>
                <w:sz w:val="40"/>
                <w:szCs w:val="40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</w:rPr>
              <w:t>Caritas, La Croix Rouge, la Comunità di Santo Egidio</w:t>
            </w:r>
          </w:p>
          <w:p w14:paraId="00A042F1" w14:textId="010EAA51" w:rsidR="00EF1C38" w:rsidRPr="00112A3A" w:rsidRDefault="00112A3A" w:rsidP="00EF1C3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</w:t>
            </w:r>
            <w:r w:rsidR="00EF1C38"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a solidarité, l’entraide</w:t>
            </w:r>
          </w:p>
          <w:p w14:paraId="22E3E1C9" w14:textId="20DF0904" w:rsidR="00B62AFC" w:rsidRPr="00112A3A" w:rsidRDefault="00112A3A" w:rsidP="00EF1C38">
            <w:pPr>
              <w:ind w:right="-568"/>
              <w:rPr>
                <w:rFonts w:ascii="Times New Roman" w:hAnsi="Times New Roman" w:cs="Times New Roman"/>
                <w:sz w:val="40"/>
                <w:szCs w:val="40"/>
                <w:lang w:val="fr-FR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</w:t>
            </w:r>
            <w:r w:rsidR="00B62AFC"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e choix</w:t>
            </w:r>
          </w:p>
          <w:p w14:paraId="7B1D5C8B" w14:textId="0C595423" w:rsidR="00B62AFC" w:rsidRPr="00DC45C8" w:rsidRDefault="00B62AFC" w:rsidP="00EF1C38">
            <w:pPr>
              <w:ind w:right="-568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fr-FR"/>
              </w:rPr>
            </w:pPr>
            <w:r w:rsidRPr="00112A3A">
              <w:rPr>
                <w:rFonts w:ascii="Times New Roman" w:hAnsi="Times New Roman" w:cs="Times New Roman"/>
                <w:sz w:val="40"/>
                <w:szCs w:val="40"/>
                <w:lang w:val="fr-FR"/>
              </w:rPr>
              <w:t>Les restos du Coeur</w:t>
            </w:r>
          </w:p>
        </w:tc>
      </w:tr>
    </w:tbl>
    <w:p w14:paraId="0950F715" w14:textId="478642CF" w:rsidR="00112A3A" w:rsidRDefault="00112A3A" w:rsidP="00DC45C8">
      <w:pPr>
        <w:ind w:right="-568"/>
        <w:rPr>
          <w:rFonts w:ascii="Times New Roman" w:hAnsi="Times New Roman" w:cs="Times New Roman"/>
          <w:sz w:val="36"/>
          <w:szCs w:val="36"/>
          <w:lang w:val="fr-FR"/>
        </w:rPr>
      </w:pPr>
    </w:p>
    <w:p w14:paraId="04BDCFD3" w14:textId="00DA9637" w:rsidR="00112A3A" w:rsidRDefault="00112A3A" w:rsidP="00DC45C8">
      <w:pPr>
        <w:ind w:right="-568"/>
        <w:rPr>
          <w:rFonts w:ascii="Times New Roman" w:hAnsi="Times New Roman" w:cs="Times New Roman"/>
          <w:sz w:val="36"/>
          <w:szCs w:val="36"/>
          <w:lang w:val="fr-FR"/>
        </w:rPr>
      </w:pPr>
    </w:p>
    <w:p w14:paraId="5CC1772C" w14:textId="0505BFDC" w:rsidR="00112A3A" w:rsidRDefault="00112A3A" w:rsidP="00DC45C8">
      <w:pPr>
        <w:ind w:right="-568"/>
        <w:rPr>
          <w:rFonts w:ascii="Times New Roman" w:hAnsi="Times New Roman" w:cs="Times New Roman"/>
          <w:sz w:val="36"/>
          <w:szCs w:val="36"/>
          <w:lang w:val="fr-FR"/>
        </w:rPr>
      </w:pPr>
    </w:p>
    <w:p w14:paraId="489E16F0" w14:textId="77777777" w:rsidR="00112A3A" w:rsidRDefault="00112A3A" w:rsidP="00DC45C8">
      <w:pPr>
        <w:ind w:right="-568"/>
        <w:rPr>
          <w:rFonts w:ascii="Times New Roman" w:hAnsi="Times New Roman" w:cs="Times New Roman"/>
          <w:sz w:val="36"/>
          <w:szCs w:val="36"/>
          <w:lang w:val="fr-FR"/>
        </w:rPr>
      </w:pPr>
    </w:p>
    <w:p w14:paraId="794E7D1F" w14:textId="573AA119" w:rsidR="009F09EC" w:rsidRPr="00112A3A" w:rsidRDefault="009F09EC" w:rsidP="009F09EC">
      <w:pPr>
        <w:shd w:val="clear" w:color="auto" w:fill="FFFFFF"/>
        <w:rPr>
          <w:rFonts w:asciiTheme="majorBidi" w:hAnsiTheme="majorBidi" w:cstheme="majorBidi"/>
          <w:sz w:val="40"/>
          <w:szCs w:val="40"/>
          <w:lang w:val="fr-FR"/>
        </w:rPr>
      </w:pPr>
      <w:r w:rsidRPr="00326079">
        <w:rPr>
          <w:rFonts w:asciiTheme="majorBidi" w:hAnsiTheme="majorBidi" w:cstheme="majorBidi"/>
          <w:color w:val="F7F6E6"/>
          <w:sz w:val="40"/>
          <w:szCs w:val="40"/>
          <w:shd w:val="clear" w:color="auto" w:fill="323131"/>
          <w:lang w:val="fr-FR"/>
        </w:rPr>
        <w:lastRenderedPageBreak/>
        <w:t xml:space="preserve">Le tableau des </w:t>
      </w:r>
      <w:proofErr w:type="gramStart"/>
      <w:r w:rsidRPr="00326079">
        <w:rPr>
          <w:rFonts w:asciiTheme="majorBidi" w:hAnsiTheme="majorBidi" w:cstheme="majorBidi"/>
          <w:color w:val="F7F6E6"/>
          <w:sz w:val="40"/>
          <w:szCs w:val="40"/>
          <w:shd w:val="clear" w:color="auto" w:fill="323131"/>
          <w:lang w:val="fr-FR"/>
        </w:rPr>
        <w:t xml:space="preserve">idées </w:t>
      </w:r>
      <w:r w:rsidRPr="00326079">
        <w:rPr>
          <w:rFonts w:asciiTheme="majorBidi" w:hAnsiTheme="majorBidi" w:cstheme="majorBidi"/>
          <w:color w:val="F7F6E6"/>
          <w:sz w:val="40"/>
          <w:szCs w:val="40"/>
          <w:lang w:val="fr-FR"/>
        </w:rPr>
        <w:t xml:space="preserve"> </w:t>
      </w:r>
      <w:r w:rsidRPr="00326079">
        <w:rPr>
          <w:rFonts w:asciiTheme="majorBidi" w:hAnsiTheme="majorBidi" w:cstheme="majorBidi"/>
          <w:sz w:val="40"/>
          <w:szCs w:val="40"/>
          <w:lang w:val="fr-FR"/>
        </w:rPr>
        <w:t>:</w:t>
      </w:r>
      <w:proofErr w:type="gramEnd"/>
      <w:r w:rsidRPr="00326079">
        <w:rPr>
          <w:rFonts w:asciiTheme="majorBidi" w:hAnsiTheme="majorBidi" w:cstheme="majorBidi"/>
          <w:sz w:val="40"/>
          <w:szCs w:val="40"/>
          <w:lang w:val="fr-FR"/>
        </w:rPr>
        <w:t xml:space="preserve"> </w:t>
      </w:r>
      <w:r w:rsidR="00112A3A">
        <w:rPr>
          <w:rFonts w:asciiTheme="majorBidi" w:hAnsiTheme="majorBidi" w:cstheme="majorBidi"/>
          <w:sz w:val="40"/>
          <w:szCs w:val="40"/>
          <w:lang w:val="fr-FR"/>
        </w:rPr>
        <w:t>Les Restos du Cœur</w:t>
      </w:r>
    </w:p>
    <w:tbl>
      <w:tblPr>
        <w:tblStyle w:val="StGen0"/>
        <w:tblW w:w="1005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5095"/>
      </w:tblGrid>
      <w:tr w:rsidR="009F09EC" w:rsidRPr="004A1F37" w14:paraId="6881AA0A" w14:textId="77777777" w:rsidTr="00716B72">
        <w:trPr>
          <w:trHeight w:val="87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2309D2" w14:textId="77777777" w:rsidR="009F09EC" w:rsidRPr="004A1F37" w:rsidRDefault="009F09EC" w:rsidP="00716B72">
            <w:pPr>
              <w:spacing w:before="40" w:after="40"/>
              <w:ind w:left="-80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  </w:t>
            </w:r>
            <w:r w:rsidRPr="004A1F37">
              <w:rPr>
                <w:rFonts w:asciiTheme="majorBidi" w:hAnsiTheme="majorBidi" w:cstheme="majorBidi"/>
                <w:sz w:val="40"/>
                <w:szCs w:val="40"/>
              </w:rPr>
              <w:t xml:space="preserve">Idées principales du doc1 </w:t>
            </w:r>
          </w:p>
        </w:tc>
        <w:tc>
          <w:tcPr>
            <w:tcW w:w="5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908A" w14:textId="77777777" w:rsidR="009F09EC" w:rsidRPr="004A1F37" w:rsidRDefault="009F09EC" w:rsidP="00716B72">
            <w:pPr>
              <w:spacing w:before="40" w:after="40"/>
              <w:rPr>
                <w:rFonts w:asciiTheme="majorBidi" w:hAnsiTheme="majorBidi" w:cstheme="majorBidi"/>
                <w:sz w:val="40"/>
                <w:szCs w:val="40"/>
              </w:rPr>
            </w:pPr>
            <w:r>
              <w:rPr>
                <w:rFonts w:asciiTheme="majorBidi" w:hAnsiTheme="majorBidi" w:cstheme="majorBidi"/>
                <w:sz w:val="40"/>
                <w:szCs w:val="40"/>
              </w:rPr>
              <w:t xml:space="preserve"> </w:t>
            </w:r>
            <w:r w:rsidRPr="004A1F37">
              <w:rPr>
                <w:rFonts w:asciiTheme="majorBidi" w:hAnsiTheme="majorBidi" w:cstheme="majorBidi"/>
                <w:sz w:val="40"/>
                <w:szCs w:val="40"/>
              </w:rPr>
              <w:t xml:space="preserve">Idées principales du doc 2 </w:t>
            </w:r>
          </w:p>
        </w:tc>
      </w:tr>
      <w:tr w:rsidR="009F09EC" w:rsidRPr="00C10ED3" w14:paraId="3A8A9729" w14:textId="77777777" w:rsidTr="00716B72">
        <w:trPr>
          <w:trHeight w:val="87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126D" w14:textId="75398318" w:rsidR="009F09EC" w:rsidRPr="005A23C3" w:rsidRDefault="009F09EC" w:rsidP="009F09EC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yellow"/>
              </w:rPr>
            </w:pPr>
            <w:r w:rsidRPr="005A23C3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 xml:space="preserve">L’association des Restos du </w:t>
            </w:r>
            <w:r w:rsidR="005369BD" w:rsidRPr="005A23C3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Cœur</w:t>
            </w:r>
            <w:r w:rsidRPr="005A23C3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 xml:space="preserve">, fondée par Coluche, doit réduire le nombre des aides apportées aux plus démunis voire limiter la </w:t>
            </w:r>
            <w:r w:rsidR="00497786" w:rsidRPr="005A23C3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q</w:t>
            </w:r>
            <w:r w:rsidRPr="005A23C3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 xml:space="preserve">uantité des aliments, en </w:t>
            </w:r>
            <w:proofErr w:type="spellStart"/>
            <w:r w:rsidRPr="005A23C3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nov</w:t>
            </w:r>
            <w:proofErr w:type="spellEnd"/>
            <w:r w:rsidRPr="005A23C3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 xml:space="preserve"> 2023, comme l’annonce M. Troy, délégué de l’association.</w:t>
            </w:r>
          </w:p>
          <w:p w14:paraId="73EBFF45" w14:textId="2CBCFC19" w:rsidR="009F09EC" w:rsidRPr="005A23C3" w:rsidRDefault="00497786" w:rsidP="009F09EC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yellow"/>
              </w:rPr>
            </w:pPr>
            <w:r w:rsidRPr="005A23C3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>En effet, une forte inflation a déterminé l’augmentation des pauvres, donc des demandes d’aide</w:t>
            </w:r>
          </w:p>
          <w:p w14:paraId="6920218C" w14:textId="15A9B0B4" w:rsidR="005369BD" w:rsidRPr="005A23C3" w:rsidRDefault="005369BD" w:rsidP="009F09EC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green"/>
              </w:rPr>
            </w:pPr>
            <w:r w:rsidRPr="005A23C3">
              <w:rPr>
                <w:rFonts w:asciiTheme="majorBidi" w:hAnsiTheme="majorBidi" w:cstheme="majorBidi"/>
                <w:sz w:val="40"/>
                <w:szCs w:val="40"/>
                <w:highlight w:val="green"/>
              </w:rPr>
              <w:t>I</w:t>
            </w:r>
            <w:r w:rsidRPr="005A23C3">
              <w:rPr>
                <w:rFonts w:asciiTheme="majorBidi" w:hAnsiTheme="majorBidi" w:cstheme="majorBidi"/>
                <w:sz w:val="40"/>
                <w:szCs w:val="40"/>
                <w:highlight w:val="green"/>
              </w:rPr>
              <w:t>ls sont forcés de faire des choix parmi ceux qui demandent de l’aide dès le mois de novembre</w:t>
            </w:r>
          </w:p>
          <w:p w14:paraId="40B10D3D" w14:textId="3BC10170" w:rsidR="009F09EC" w:rsidRPr="005A23C3" w:rsidRDefault="00497786" w:rsidP="009F09EC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cyan"/>
              </w:rPr>
            </w:pPr>
            <w:r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Certaines entreprises et même le gouvernement ont répondu à l’</w:t>
            </w:r>
            <w:r w:rsidR="009F09EC"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appel</w:t>
            </w:r>
            <w:r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 </w:t>
            </w:r>
            <w:r w:rsidR="009F09EC"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lancé</w:t>
            </w:r>
            <w:r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 pour obtenir/ recevoir des donations mais ce n’est qu’une solution temporaire</w:t>
            </w:r>
          </w:p>
          <w:p w14:paraId="63281738" w14:textId="47A1FEE9" w:rsidR="00497786" w:rsidRPr="009F09EC" w:rsidRDefault="00497786" w:rsidP="005369BD">
            <w:pPr>
              <w:pStyle w:val="Paragrafoelenco"/>
              <w:spacing w:before="40" w:after="40"/>
              <w:ind w:left="280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  <w:tc>
          <w:tcPr>
            <w:tcW w:w="5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D4663" w14:textId="609AEC10" w:rsidR="005369BD" w:rsidRPr="005A23C3" w:rsidRDefault="005369BD" w:rsidP="00497786">
            <w:pPr>
              <w:pStyle w:val="Paragrafoelenco"/>
              <w:numPr>
                <w:ilvl w:val="0"/>
                <w:numId w:val="2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cyan"/>
              </w:rPr>
            </w:pPr>
            <w:r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Les Restos du Cœur lance une nouvelle collecte </w:t>
            </w:r>
            <w:r w:rsidR="009916DD"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le 7 mars 2025 </w:t>
            </w:r>
            <w:r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dans les supermarchés pour faire face aux demandes</w:t>
            </w:r>
            <w:r w:rsidR="005A23C3"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 toujours croissantes</w:t>
            </w:r>
          </w:p>
          <w:p w14:paraId="594F1B1D" w14:textId="714A03BF" w:rsidR="005369BD" w:rsidRPr="005A23C3" w:rsidRDefault="005369BD" w:rsidP="00497786">
            <w:pPr>
              <w:pStyle w:val="Paragrafoelenco"/>
              <w:numPr>
                <w:ilvl w:val="0"/>
                <w:numId w:val="2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green"/>
              </w:rPr>
            </w:pPr>
            <w:bookmarkStart w:id="0" w:name="_GoBack"/>
            <w:bookmarkEnd w:id="0"/>
            <w:r w:rsidRPr="005A23C3">
              <w:rPr>
                <w:rFonts w:asciiTheme="majorBidi" w:hAnsiTheme="majorBidi" w:cstheme="majorBidi"/>
                <w:sz w:val="40"/>
                <w:szCs w:val="40"/>
                <w:highlight w:val="green"/>
              </w:rPr>
              <w:t>Cette association redistribue 9,1 millions</w:t>
            </w:r>
            <w:r w:rsidR="009916DD" w:rsidRPr="005A23C3">
              <w:rPr>
                <w:rFonts w:asciiTheme="majorBidi" w:hAnsiTheme="majorBidi" w:cstheme="majorBidi"/>
                <w:sz w:val="40"/>
                <w:szCs w:val="40"/>
                <w:highlight w:val="green"/>
              </w:rPr>
              <w:t xml:space="preserve"> </w:t>
            </w:r>
            <w:r w:rsidR="009916DD" w:rsidRPr="005A23C3">
              <w:rPr>
                <w:rFonts w:asciiTheme="majorBidi" w:hAnsiTheme="majorBidi" w:cstheme="majorBidi"/>
                <w:sz w:val="40"/>
                <w:szCs w:val="40"/>
                <w:highlight w:val="green"/>
              </w:rPr>
              <w:t>de repas,</w:t>
            </w:r>
            <w:r w:rsidRPr="005A23C3">
              <w:rPr>
                <w:rFonts w:asciiTheme="majorBidi" w:hAnsiTheme="majorBidi" w:cstheme="majorBidi"/>
                <w:sz w:val="40"/>
                <w:szCs w:val="40"/>
                <w:highlight w:val="green"/>
              </w:rPr>
              <w:t xml:space="preserve"> des produits frais, des produits d’hygiène et couvre les besoins de</w:t>
            </w:r>
            <w:r w:rsidR="009916DD" w:rsidRPr="005A23C3">
              <w:rPr>
                <w:rFonts w:asciiTheme="majorBidi" w:hAnsiTheme="majorBidi" w:cstheme="majorBidi"/>
                <w:sz w:val="40"/>
                <w:szCs w:val="40"/>
                <w:highlight w:val="green"/>
              </w:rPr>
              <w:t xml:space="preserve"> 128 000</w:t>
            </w:r>
            <w:r w:rsidRPr="005A23C3">
              <w:rPr>
                <w:rFonts w:asciiTheme="majorBidi" w:hAnsiTheme="majorBidi" w:cstheme="majorBidi"/>
                <w:sz w:val="40"/>
                <w:szCs w:val="40"/>
                <w:highlight w:val="green"/>
              </w:rPr>
              <w:t xml:space="preserve"> bébés </w:t>
            </w:r>
            <w:r w:rsidR="009916DD" w:rsidRPr="005A23C3">
              <w:rPr>
                <w:rFonts w:asciiTheme="majorBidi" w:hAnsiTheme="majorBidi" w:cstheme="majorBidi"/>
                <w:sz w:val="40"/>
                <w:szCs w:val="40"/>
                <w:highlight w:val="green"/>
              </w:rPr>
              <w:t>de moins de trois ans</w:t>
            </w:r>
          </w:p>
          <w:p w14:paraId="6FEFD42D" w14:textId="2D5B6B4E" w:rsidR="005369BD" w:rsidRPr="005A23C3" w:rsidRDefault="005369BD" w:rsidP="00497786">
            <w:pPr>
              <w:pStyle w:val="Paragrafoelenco"/>
              <w:numPr>
                <w:ilvl w:val="0"/>
                <w:numId w:val="2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cyan"/>
              </w:rPr>
            </w:pPr>
            <w:r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Ceci est permis </w:t>
            </w:r>
            <w:r w:rsidR="009916DD"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grâce</w:t>
            </w:r>
            <w:r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 à l’aide de bénévoles permanent</w:t>
            </w:r>
            <w:r w:rsidR="009916DD"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s, </w:t>
            </w:r>
            <w:r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>de bénévoles d’un jour</w:t>
            </w:r>
            <w:r w:rsidR="009916DD" w:rsidRPr="005A23C3">
              <w:rPr>
                <w:rFonts w:asciiTheme="majorBidi" w:hAnsiTheme="majorBidi" w:cstheme="majorBidi"/>
                <w:sz w:val="40"/>
                <w:szCs w:val="40"/>
                <w:highlight w:val="cyan"/>
              </w:rPr>
              <w:t xml:space="preserve"> qui se mobilisent pour aider l’association mais aussi des supermarchés et des magasins (7500) qui mettent leurs locaux à disposition pour la collecte</w:t>
            </w:r>
          </w:p>
          <w:p w14:paraId="5BDA3AD7" w14:textId="7A67551E" w:rsidR="009916DD" w:rsidRPr="005A23C3" w:rsidRDefault="009916DD" w:rsidP="00497786">
            <w:pPr>
              <w:pStyle w:val="Paragrafoelenco"/>
              <w:numPr>
                <w:ilvl w:val="0"/>
                <w:numId w:val="2"/>
              </w:numPr>
              <w:spacing w:before="40" w:after="40"/>
              <w:rPr>
                <w:rFonts w:asciiTheme="majorBidi" w:hAnsiTheme="majorBidi" w:cstheme="majorBidi"/>
                <w:sz w:val="40"/>
                <w:szCs w:val="40"/>
                <w:highlight w:val="yellow"/>
              </w:rPr>
            </w:pPr>
            <w:r w:rsidRPr="005A23C3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t xml:space="preserve">L’association affirme assister à une hausse </w:t>
            </w:r>
            <w:r w:rsidRPr="005A23C3">
              <w:rPr>
                <w:rFonts w:asciiTheme="majorBidi" w:hAnsiTheme="majorBidi" w:cstheme="majorBidi"/>
                <w:sz w:val="40"/>
                <w:szCs w:val="40"/>
                <w:highlight w:val="yellow"/>
              </w:rPr>
              <w:lastRenderedPageBreak/>
              <w:t>significative du nombre de bénéficiaires (1,4 million de plus qu’il y a vingt ans), due à un contexte d’urgence sociale :  familles monoparentales, travailleurs pauvres, immigrés en plus des chômeurs. Plus de cinq millions de nouveaux pauvres en France.</w:t>
            </w:r>
          </w:p>
          <w:p w14:paraId="140FBB21" w14:textId="2E21A596" w:rsidR="009916DD" w:rsidRPr="00497786" w:rsidRDefault="009916DD" w:rsidP="009916DD">
            <w:pPr>
              <w:pStyle w:val="Paragrafoelenco"/>
              <w:spacing w:before="40" w:after="40"/>
              <w:rPr>
                <w:rFonts w:asciiTheme="majorBidi" w:hAnsiTheme="majorBidi" w:cstheme="majorBidi"/>
                <w:sz w:val="40"/>
                <w:szCs w:val="40"/>
              </w:rPr>
            </w:pPr>
          </w:p>
        </w:tc>
      </w:tr>
    </w:tbl>
    <w:p w14:paraId="32728B20" w14:textId="77777777" w:rsidR="00112A3A" w:rsidRPr="005A2998" w:rsidRDefault="00112A3A" w:rsidP="005A2998">
      <w:pPr>
        <w:ind w:right="-568"/>
        <w:rPr>
          <w:rFonts w:ascii="Times New Roman" w:hAnsi="Times New Roman" w:cs="Times New Roman"/>
          <w:sz w:val="36"/>
          <w:szCs w:val="36"/>
          <w:lang w:val="fr-FR"/>
        </w:rPr>
      </w:pPr>
    </w:p>
    <w:sectPr w:rsidR="00112A3A" w:rsidRPr="005A2998" w:rsidSect="00112A3A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84406"/>
    <w:multiLevelType w:val="hybridMultilevel"/>
    <w:tmpl w:val="C304F41A"/>
    <w:lvl w:ilvl="0" w:tplc="9692E0AC">
      <w:start w:val="1"/>
      <w:numFmt w:val="decimal"/>
      <w:lvlText w:val="%1."/>
      <w:lvlJc w:val="left"/>
      <w:pPr>
        <w:ind w:left="2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0" w:hanging="360"/>
      </w:pPr>
    </w:lvl>
    <w:lvl w:ilvl="2" w:tplc="0410001B" w:tentative="1">
      <w:start w:val="1"/>
      <w:numFmt w:val="lowerRoman"/>
      <w:lvlText w:val="%3."/>
      <w:lvlJc w:val="right"/>
      <w:pPr>
        <w:ind w:left="1720" w:hanging="180"/>
      </w:pPr>
    </w:lvl>
    <w:lvl w:ilvl="3" w:tplc="0410000F" w:tentative="1">
      <w:start w:val="1"/>
      <w:numFmt w:val="decimal"/>
      <w:lvlText w:val="%4."/>
      <w:lvlJc w:val="left"/>
      <w:pPr>
        <w:ind w:left="2440" w:hanging="360"/>
      </w:pPr>
    </w:lvl>
    <w:lvl w:ilvl="4" w:tplc="04100019" w:tentative="1">
      <w:start w:val="1"/>
      <w:numFmt w:val="lowerLetter"/>
      <w:lvlText w:val="%5."/>
      <w:lvlJc w:val="left"/>
      <w:pPr>
        <w:ind w:left="3160" w:hanging="360"/>
      </w:pPr>
    </w:lvl>
    <w:lvl w:ilvl="5" w:tplc="0410001B" w:tentative="1">
      <w:start w:val="1"/>
      <w:numFmt w:val="lowerRoman"/>
      <w:lvlText w:val="%6."/>
      <w:lvlJc w:val="right"/>
      <w:pPr>
        <w:ind w:left="3880" w:hanging="180"/>
      </w:pPr>
    </w:lvl>
    <w:lvl w:ilvl="6" w:tplc="0410000F" w:tentative="1">
      <w:start w:val="1"/>
      <w:numFmt w:val="decimal"/>
      <w:lvlText w:val="%7."/>
      <w:lvlJc w:val="left"/>
      <w:pPr>
        <w:ind w:left="4600" w:hanging="360"/>
      </w:pPr>
    </w:lvl>
    <w:lvl w:ilvl="7" w:tplc="04100019" w:tentative="1">
      <w:start w:val="1"/>
      <w:numFmt w:val="lowerLetter"/>
      <w:lvlText w:val="%8."/>
      <w:lvlJc w:val="left"/>
      <w:pPr>
        <w:ind w:left="5320" w:hanging="360"/>
      </w:pPr>
    </w:lvl>
    <w:lvl w:ilvl="8" w:tplc="0410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1" w15:restartNumberingAfterBreak="0">
    <w:nsid w:val="75423CBC"/>
    <w:multiLevelType w:val="hybridMultilevel"/>
    <w:tmpl w:val="C18458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98"/>
    <w:rsid w:val="00112A3A"/>
    <w:rsid w:val="001A0C29"/>
    <w:rsid w:val="00205258"/>
    <w:rsid w:val="00497786"/>
    <w:rsid w:val="005369BD"/>
    <w:rsid w:val="005A23C3"/>
    <w:rsid w:val="005A2998"/>
    <w:rsid w:val="005D6C5C"/>
    <w:rsid w:val="006F2461"/>
    <w:rsid w:val="00731296"/>
    <w:rsid w:val="00774934"/>
    <w:rsid w:val="007F19BA"/>
    <w:rsid w:val="009916DD"/>
    <w:rsid w:val="009F09EC"/>
    <w:rsid w:val="00B10B39"/>
    <w:rsid w:val="00B62AFC"/>
    <w:rsid w:val="00C10ED3"/>
    <w:rsid w:val="00DC45C8"/>
    <w:rsid w:val="00E32D39"/>
    <w:rsid w:val="00ED784F"/>
    <w:rsid w:val="00E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22AA"/>
  <w15:chartTrackingRefBased/>
  <w15:docId w15:val="{26201B4A-11D4-4AA2-967D-AE4FD683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29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Normale"/>
    <w:qFormat/>
    <w:rsid w:val="005A2998"/>
    <w:rPr>
      <w:color w:val="00000A"/>
    </w:rPr>
  </w:style>
  <w:style w:type="table" w:styleId="Grigliatabella">
    <w:name w:val="Table Grid"/>
    <w:basedOn w:val="Tabellanormale"/>
    <w:uiPriority w:val="39"/>
    <w:rsid w:val="00DC4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Gen0">
    <w:name w:val="StGen0"/>
    <w:basedOn w:val="Tabellanormale"/>
    <w:rsid w:val="009F09EC"/>
    <w:pPr>
      <w:spacing w:after="0" w:line="276" w:lineRule="auto"/>
    </w:pPr>
    <w:rPr>
      <w:rFonts w:ascii="Arial" w:eastAsia="Arial" w:hAnsi="Arial" w:cs="Arial"/>
      <w:lang w:val="fr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9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Salvatore Luongo</cp:lastModifiedBy>
  <cp:revision>4</cp:revision>
  <dcterms:created xsi:type="dcterms:W3CDTF">2025-04-01T14:23:00Z</dcterms:created>
  <dcterms:modified xsi:type="dcterms:W3CDTF">2025-04-08T14:19:00Z</dcterms:modified>
</cp:coreProperties>
</file>