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FF448" w14:textId="477519C0" w:rsidR="00DD239D" w:rsidRDefault="00DD239D" w:rsidP="00515DE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r w:rsidRPr="00DD239D">
        <w:rPr>
          <w:rFonts w:ascii="Times New Roman" w:hAnsi="Times New Roman" w:cs="Times New Roman"/>
          <w:b/>
          <w:bCs/>
          <w:sz w:val="32"/>
          <w:szCs w:val="32"/>
          <w:lang w:val="fr-FR"/>
        </w:rPr>
        <w:t>Alimentation et Longévité</w:t>
      </w:r>
    </w:p>
    <w:p w14:paraId="7269B137" w14:textId="77777777" w:rsidR="00470036" w:rsidRPr="00DD239D" w:rsidRDefault="00470036" w:rsidP="00DD239D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</w:p>
    <w:p w14:paraId="48D7DC9F" w14:textId="34E3CB1D" w:rsidR="00DD239D" w:rsidRPr="00515DE4" w:rsidRDefault="00DD239D" w:rsidP="00515DE4">
      <w:pPr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r w:rsidRPr="00515DE4">
        <w:rPr>
          <w:rFonts w:ascii="Times New Roman" w:hAnsi="Times New Roman" w:cs="Times New Roman"/>
          <w:b/>
          <w:bCs/>
          <w:i/>
          <w:iCs/>
          <w:sz w:val="32"/>
          <w:szCs w:val="32"/>
          <w:lang w:val="fr-FR"/>
        </w:rPr>
        <w:t>Les cinq ingrédients secrets des centenaires d’Okinawa</w:t>
      </w:r>
      <w:r w:rsidRPr="00515DE4"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, </w:t>
      </w:r>
      <w:proofErr w:type="spellStart"/>
      <w:r w:rsidRPr="00515DE4">
        <w:rPr>
          <w:rFonts w:ascii="Times New Roman" w:hAnsi="Times New Roman" w:cs="Times New Roman"/>
          <w:b/>
          <w:bCs/>
          <w:sz w:val="32"/>
          <w:szCs w:val="32"/>
          <w:lang w:val="fr-FR"/>
        </w:rPr>
        <w:t>BMoove</w:t>
      </w:r>
      <w:proofErr w:type="spellEnd"/>
      <w:r w:rsidRPr="00515DE4">
        <w:rPr>
          <w:rFonts w:ascii="Times New Roman" w:hAnsi="Times New Roman" w:cs="Times New Roman"/>
          <w:b/>
          <w:bCs/>
          <w:sz w:val="32"/>
          <w:szCs w:val="32"/>
          <w:lang w:val="fr-FR"/>
        </w:rPr>
        <w:t xml:space="preserve"> la chaine Santé</w:t>
      </w:r>
    </w:p>
    <w:p w14:paraId="05137178" w14:textId="1D88F087" w:rsidR="008736AA" w:rsidRPr="00DD239D" w:rsidRDefault="00515DE4" w:rsidP="00DD239D">
      <w:pPr>
        <w:rPr>
          <w:rFonts w:ascii="Times New Roman" w:hAnsi="Times New Roman" w:cs="Times New Roman"/>
          <w:sz w:val="32"/>
          <w:szCs w:val="32"/>
          <w:lang w:val="fr-FR"/>
        </w:rPr>
      </w:pPr>
      <w:hyperlink r:id="rId5" w:history="1">
        <w:r w:rsidR="00DD239D" w:rsidRPr="00DD239D">
          <w:rPr>
            <w:rStyle w:val="Collegamentoipertestuale"/>
            <w:rFonts w:ascii="Times New Roman" w:hAnsi="Times New Roman" w:cs="Times New Roman"/>
            <w:sz w:val="32"/>
            <w:szCs w:val="32"/>
            <w:lang w:val="fr-FR"/>
          </w:rPr>
          <w:t>https://www.youtube.com/watch?v=CCfln_0FYwY</w:t>
        </w:r>
      </w:hyperlink>
    </w:p>
    <w:p w14:paraId="7E7D230A" w14:textId="77777777" w:rsidR="00DD239D" w:rsidRPr="00DD239D" w:rsidRDefault="00DD239D" w:rsidP="00DD239D">
      <w:pPr>
        <w:rPr>
          <w:rFonts w:ascii="Times New Roman" w:hAnsi="Times New Roman" w:cs="Times New Roman"/>
          <w:sz w:val="32"/>
          <w:szCs w:val="32"/>
          <w:lang w:val="fr-FR"/>
        </w:rPr>
      </w:pPr>
    </w:p>
    <w:sectPr w:rsidR="00DD239D" w:rsidRPr="00DD23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93051A"/>
    <w:multiLevelType w:val="hybridMultilevel"/>
    <w:tmpl w:val="02A246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9D"/>
    <w:rsid w:val="002E3603"/>
    <w:rsid w:val="00470036"/>
    <w:rsid w:val="00515DE4"/>
    <w:rsid w:val="008736AA"/>
    <w:rsid w:val="00DD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7F372"/>
  <w15:chartTrackingRefBased/>
  <w15:docId w15:val="{ED1FD53C-00D7-458E-8995-97F65620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D239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239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D2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Cfln_0FYw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 Lauro</dc:creator>
  <cp:keywords/>
  <dc:description/>
  <cp:lastModifiedBy>Rita Judith Lauro</cp:lastModifiedBy>
  <cp:revision>5</cp:revision>
  <dcterms:created xsi:type="dcterms:W3CDTF">2023-05-09T09:31:00Z</dcterms:created>
  <dcterms:modified xsi:type="dcterms:W3CDTF">2024-11-12T06:26:00Z</dcterms:modified>
</cp:coreProperties>
</file>