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4FA" w:rsidRPr="002E233F" w:rsidRDefault="005E5A79" w:rsidP="002E233F">
      <w:pPr>
        <w:rPr>
          <w:lang w:val="fr-FR"/>
        </w:rPr>
      </w:pPr>
      <w:r>
        <w:fldChar w:fldCharType="begin"/>
      </w:r>
      <w:r w:rsidRPr="00985E14">
        <w:rPr>
          <w:lang w:val="fr-FR"/>
        </w:rPr>
        <w:instrText xml:space="preserve"> HYPERLINK "https://enseignants.lumni.fr/" \l "partie-1-la-libert%C3%A9-dexpression-un-droit-fondamental-garanti-par</w:instrText>
      </w:r>
      <w:r w:rsidRPr="00985E14">
        <w:rPr>
          <w:lang w:val="fr-FR"/>
        </w:rPr>
        <w:instrText xml:space="preserve">-la-loi" </w:instrText>
      </w:r>
      <w:r>
        <w:fldChar w:fldCharType="separate"/>
      </w:r>
      <w:r w:rsidR="00AF54FA" w:rsidRPr="00985E14">
        <w:rPr>
          <w:rStyle w:val="Collegamentoipertestuale"/>
          <w:sz w:val="24"/>
          <w:szCs w:val="24"/>
          <w:lang w:val="fr-FR"/>
        </w:rPr>
        <w:t xml:space="preserve"> La liberté d’expression, un droit fondamental garanti par la loi</w:t>
      </w:r>
      <w:r>
        <w:rPr>
          <w:rStyle w:val="Collegamentoipertestuale"/>
          <w:sz w:val="24"/>
          <w:szCs w:val="24"/>
        </w:rPr>
        <w:fldChar w:fldCharType="end"/>
      </w:r>
    </w:p>
    <w:p w:rsidR="00AF54FA" w:rsidRPr="00985E14" w:rsidRDefault="002951E5" w:rsidP="002951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85E14">
        <w:rPr>
          <w:lang w:val="fr-FR"/>
        </w:rPr>
        <w:t xml:space="preserve">Les </w:t>
      </w:r>
      <w:hyperlink r:id="rId5" w:anchor="textes-de-r%C3%A9f%C3%A9rence" w:history="1">
        <w:r w:rsidR="00AF54FA" w:rsidRPr="00985E14">
          <w:rPr>
            <w:rStyle w:val="Collegamentoipertestuale"/>
            <w:sz w:val="24"/>
            <w:szCs w:val="24"/>
            <w:lang w:val="fr-FR"/>
          </w:rPr>
          <w:t>Textes de référence</w:t>
        </w:r>
      </w:hyperlink>
    </w:p>
    <w:p w:rsidR="00AF54FA" w:rsidRDefault="00AF54FA" w:rsidP="00AF54FA">
      <w:pPr>
        <w:pStyle w:val="Titolo3"/>
        <w:shd w:val="clear" w:color="auto" w:fill="FFFFFF"/>
        <w:spacing w:before="0" w:beforeAutospacing="0" w:after="0" w:afterAutospacing="0"/>
        <w:textAlignment w:val="center"/>
        <w:rPr>
          <w:sz w:val="24"/>
          <w:szCs w:val="24"/>
        </w:rPr>
      </w:pPr>
      <w:r>
        <w:rPr>
          <w:sz w:val="24"/>
          <w:szCs w:val="24"/>
        </w:rPr>
        <w:t>Doc. 1</w:t>
      </w:r>
    </w:p>
    <w:p w:rsidR="00AF54FA" w:rsidRDefault="00AF54FA" w:rsidP="00AF54FA">
      <w:pPr>
        <w:pStyle w:val="Titolo3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rStyle w:val="Enfasigrassetto"/>
          <w:sz w:val="24"/>
          <w:szCs w:val="24"/>
        </w:rPr>
        <w:t>Les grands textes sur la liberté d'expression</w:t>
      </w:r>
    </w:p>
    <w:p w:rsidR="002951E5" w:rsidRDefault="002951E5" w:rsidP="002951E5">
      <w:pPr>
        <w:pStyle w:val="Paragrafoelenco"/>
        <w:shd w:val="clear" w:color="auto" w:fill="FFFFFF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2951E5">
        <w:rPr>
          <w:rFonts w:ascii="Times New Roman" w:hAnsi="Times New Roman" w:cs="Times New Roman"/>
          <w:i/>
          <w:iCs/>
          <w:sz w:val="24"/>
          <w:szCs w:val="24"/>
        </w:rPr>
        <w:t>Extrait de la Convention européenne des droits de l'homme et des libertés fondamentales</w:t>
      </w:r>
      <w:r>
        <w:rPr>
          <w:rFonts w:ascii="Times New Roman" w:hAnsi="Times New Roman" w:cs="Times New Roman"/>
          <w:sz w:val="24"/>
          <w:szCs w:val="24"/>
        </w:rPr>
        <w:t>, 1950.</w:t>
      </w:r>
    </w:p>
    <w:p w:rsidR="00AF54FA" w:rsidRDefault="00AF54FA" w:rsidP="00AF54FA">
      <w:pPr>
        <w:pStyle w:val="Paragrafoelenco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Enfasigrassetto"/>
          <w:sz w:val="24"/>
          <w:szCs w:val="24"/>
        </w:rPr>
        <w:t>Article 10.</w:t>
      </w:r>
      <w:r>
        <w:rPr>
          <w:rFonts w:ascii="Times New Roman" w:hAnsi="Times New Roman" w:cs="Times New Roman"/>
          <w:sz w:val="24"/>
          <w:szCs w:val="24"/>
        </w:rPr>
        <w:t xml:space="preserve"> Toute personne a droit à la liberté d'expression. Ce droit comprend </w:t>
      </w:r>
      <w:r w:rsidRPr="00DA3268">
        <w:rPr>
          <w:rFonts w:ascii="Times New Roman" w:hAnsi="Times New Roman" w:cs="Times New Roman"/>
          <w:sz w:val="24"/>
          <w:szCs w:val="24"/>
          <w:highlight w:val="cyan"/>
        </w:rPr>
        <w:t>la liberté d'opinion et la liberté de recevoir ou de communiquer des informations ou des idées</w:t>
      </w:r>
      <w:r>
        <w:rPr>
          <w:rFonts w:ascii="Times New Roman" w:hAnsi="Times New Roman" w:cs="Times New Roman"/>
          <w:sz w:val="24"/>
          <w:szCs w:val="24"/>
        </w:rPr>
        <w:t xml:space="preserve"> sans qu'il puisse y avoir ingérence d'autorités publiques et sans considération de frontière [...]. L'exercice de ces libertés comportant des devoirs et des responsabilités peut être soumis à certaines formalités, conditions, restrictions ou sanctions prévues par la loi.</w:t>
      </w:r>
    </w:p>
    <w:p w:rsidR="00AF54FA" w:rsidRDefault="00AF54FA" w:rsidP="00AF54FA">
      <w:pPr>
        <w:pStyle w:val="Paragrafoelenco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AF54FA" w:rsidRDefault="002951E5" w:rsidP="00AF54FA">
      <w:pPr>
        <w:pStyle w:val="Paragrafoelenco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951E5">
        <w:rPr>
          <w:rFonts w:ascii="Times New Roman" w:hAnsi="Times New Roman" w:cs="Times New Roman"/>
          <w:i/>
          <w:iCs/>
          <w:sz w:val="24"/>
          <w:szCs w:val="24"/>
        </w:rPr>
        <w:t>Constitution de la Vᵉ République</w:t>
      </w:r>
      <w:r>
        <w:rPr>
          <w:rFonts w:ascii="Times New Roman" w:hAnsi="Times New Roman" w:cs="Times New Roman"/>
          <w:sz w:val="24"/>
          <w:szCs w:val="24"/>
        </w:rPr>
        <w:t xml:space="preserve">, 1958. </w:t>
      </w:r>
      <w:r w:rsidR="00AF54FA">
        <w:rPr>
          <w:rStyle w:val="Enfasigrassetto"/>
          <w:sz w:val="24"/>
          <w:szCs w:val="24"/>
        </w:rPr>
        <w:t>Article 11</w:t>
      </w:r>
      <w:r w:rsidR="00AF54FA">
        <w:rPr>
          <w:rFonts w:ascii="Times New Roman" w:hAnsi="Times New Roman" w:cs="Times New Roman"/>
          <w:sz w:val="24"/>
          <w:szCs w:val="24"/>
        </w:rPr>
        <w:t>. La libre communication des pensées et des opinions est un des droits les plus précieux de l'homme ; </w:t>
      </w:r>
      <w:r w:rsidR="00AF54FA" w:rsidRPr="00DA3268">
        <w:rPr>
          <w:rFonts w:ascii="Times New Roman" w:hAnsi="Times New Roman" w:cs="Times New Roman"/>
          <w:sz w:val="24"/>
          <w:szCs w:val="24"/>
          <w:highlight w:val="cyan"/>
        </w:rPr>
        <w:t>tout citoyen peut donc parler, écrire, imprimer librement,</w:t>
      </w:r>
      <w:r w:rsidR="00AF54FA">
        <w:rPr>
          <w:rFonts w:ascii="Times New Roman" w:hAnsi="Times New Roman" w:cs="Times New Roman"/>
          <w:sz w:val="24"/>
          <w:szCs w:val="24"/>
        </w:rPr>
        <w:t xml:space="preserve"> sauf à répondre de l'abus de cette liberté dans les cas déterminés par la loi.</w:t>
      </w:r>
    </w:p>
    <w:p w:rsidR="00AF54FA" w:rsidRDefault="00AF54FA" w:rsidP="00AF54FA">
      <w:pPr>
        <w:pStyle w:val="Paragrafoelenco"/>
        <w:shd w:val="clear" w:color="auto" w:fill="FFFFFF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Extrait de la Déclaration des droits de l'homme et du citoyen, 1789, reprise dans le préambule de la </w:t>
      </w:r>
    </w:p>
    <w:p w:rsidR="00AF54FA" w:rsidRDefault="00AF54FA" w:rsidP="00AF54FA">
      <w:pPr>
        <w:pStyle w:val="Paragrafoelenco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</w:p>
    <w:p w:rsidR="002951E5" w:rsidRDefault="002951E5" w:rsidP="002951E5">
      <w:pPr>
        <w:pStyle w:val="Paragrafoelenco"/>
        <w:shd w:val="clear" w:color="auto" w:fill="FFFFFF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2951E5">
        <w:rPr>
          <w:rFonts w:ascii="Times New Roman" w:hAnsi="Times New Roman" w:cs="Times New Roman"/>
          <w:i/>
          <w:iCs/>
          <w:sz w:val="24"/>
          <w:szCs w:val="24"/>
        </w:rPr>
        <w:t>Extrait de la Déclaration universelle des droits de l'homme</w:t>
      </w:r>
      <w:r>
        <w:rPr>
          <w:rFonts w:ascii="Times New Roman" w:hAnsi="Times New Roman" w:cs="Times New Roman"/>
          <w:sz w:val="24"/>
          <w:szCs w:val="24"/>
        </w:rPr>
        <w:t>, 1948.</w:t>
      </w:r>
    </w:p>
    <w:p w:rsidR="00AF54FA" w:rsidRDefault="00AF54FA" w:rsidP="00AF54FA">
      <w:pPr>
        <w:pStyle w:val="Paragrafoelenco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Enfasigrassetto"/>
          <w:sz w:val="24"/>
          <w:szCs w:val="24"/>
        </w:rPr>
        <w:t>Article 19.</w:t>
      </w:r>
      <w:r>
        <w:rPr>
          <w:rFonts w:ascii="Times New Roman" w:hAnsi="Times New Roman" w:cs="Times New Roman"/>
          <w:sz w:val="24"/>
          <w:szCs w:val="24"/>
        </w:rPr>
        <w:t xml:space="preserve"> Tout individu a droit à la liberté d'opinion et d'expression, ce qui implique le droit de ne pas être inquiété pour ses opinions et celui de </w:t>
      </w:r>
      <w:r w:rsidRPr="00DA3268">
        <w:rPr>
          <w:rFonts w:ascii="Times New Roman" w:hAnsi="Times New Roman" w:cs="Times New Roman"/>
          <w:sz w:val="24"/>
          <w:szCs w:val="24"/>
          <w:highlight w:val="cyan"/>
        </w:rPr>
        <w:t>rechercher, de recevoir et de répandre</w:t>
      </w:r>
      <w:r>
        <w:rPr>
          <w:rFonts w:ascii="Times New Roman" w:hAnsi="Times New Roman" w:cs="Times New Roman"/>
          <w:sz w:val="24"/>
          <w:szCs w:val="24"/>
        </w:rPr>
        <w:t>, sans considération de frontières, les informations et les idées par quelque moyen d'expression que ce soit.</w:t>
      </w:r>
    </w:p>
    <w:p w:rsidR="00AF54FA" w:rsidRPr="002951E5" w:rsidRDefault="00AF54FA" w:rsidP="00AF54FA">
      <w:pPr>
        <w:pStyle w:val="Titolo3"/>
        <w:shd w:val="clear" w:color="auto" w:fill="FFFFFF"/>
        <w:spacing w:before="0" w:beforeAutospacing="0" w:after="0" w:afterAutospacing="0"/>
        <w:rPr>
          <w:rStyle w:val="Enfasigrassetto"/>
          <w:b/>
          <w:bCs/>
          <w:sz w:val="24"/>
          <w:szCs w:val="24"/>
        </w:rPr>
      </w:pPr>
      <w:r w:rsidRPr="00DA3268">
        <w:rPr>
          <w:rStyle w:val="Enfasigrassetto"/>
          <w:b/>
          <w:bCs/>
          <w:sz w:val="24"/>
          <w:szCs w:val="24"/>
          <w:highlight w:val="cyan"/>
        </w:rPr>
        <w:t>La liberté de la presse</w:t>
      </w:r>
    </w:p>
    <w:p w:rsidR="002951E5" w:rsidRPr="002951E5" w:rsidRDefault="002951E5" w:rsidP="002951E5">
      <w:pPr>
        <w:pStyle w:val="Paragrafoelenco"/>
        <w:shd w:val="clear" w:color="auto" w:fill="FFFFFF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 w:rsidRPr="002951E5">
        <w:rPr>
          <w:rFonts w:ascii="Times New Roman" w:hAnsi="Times New Roman" w:cs="Times New Roman"/>
          <w:i/>
          <w:iCs/>
          <w:sz w:val="24"/>
          <w:szCs w:val="24"/>
        </w:rPr>
        <w:t>Extraits de la loi du 29 juillet 1881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54FA" w:rsidRDefault="00AF54FA" w:rsidP="00AF54FA">
      <w:pPr>
        <w:pStyle w:val="Paragrafoelenco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Enfasigrassetto"/>
          <w:sz w:val="24"/>
          <w:szCs w:val="24"/>
        </w:rPr>
        <w:t>Article 1.</w:t>
      </w:r>
      <w:r>
        <w:rPr>
          <w:rFonts w:ascii="Times New Roman" w:hAnsi="Times New Roman" w:cs="Times New Roman"/>
          <w:sz w:val="24"/>
          <w:szCs w:val="24"/>
        </w:rPr>
        <w:t> L'imprimerie et la librairie sont libres.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Enfasigrassetto"/>
          <w:rFonts w:ascii="Times New Roman" w:hAnsi="Times New Roman" w:cs="Times New Roman"/>
          <w:sz w:val="24"/>
          <w:szCs w:val="24"/>
        </w:rPr>
        <w:t>Article 5.</w:t>
      </w:r>
      <w:r>
        <w:rPr>
          <w:rFonts w:ascii="Times New Roman" w:hAnsi="Times New Roman" w:cs="Times New Roman"/>
          <w:sz w:val="24"/>
          <w:szCs w:val="24"/>
        </w:rPr>
        <w:t> Tout journal ou écrit périodique peut être publié, sans autorisation préalable et sans dépôt de cautionnement.</w:t>
      </w:r>
    </w:p>
    <w:p w:rsidR="00AF54FA" w:rsidRPr="00985E14" w:rsidRDefault="00AF54FA" w:rsidP="00AF54FA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sz w:val="20"/>
          <w:szCs w:val="20"/>
          <w:lang w:val="fr-FR" w:eastAsia="fr-FR"/>
        </w:rPr>
      </w:pPr>
    </w:p>
    <w:p w:rsidR="002951E5" w:rsidRPr="00985E14" w:rsidRDefault="002951E5" w:rsidP="00AF54FA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sz w:val="20"/>
          <w:szCs w:val="20"/>
          <w:lang w:val="fr-FR" w:eastAsia="fr-FR"/>
        </w:rPr>
      </w:pPr>
    </w:p>
    <w:p w:rsidR="002951E5" w:rsidRPr="00985E14" w:rsidRDefault="002951E5" w:rsidP="00AF54FA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sz w:val="20"/>
          <w:szCs w:val="20"/>
          <w:lang w:val="fr-FR" w:eastAsia="fr-FR"/>
        </w:rPr>
      </w:pPr>
    </w:p>
    <w:p w:rsidR="002951E5" w:rsidRPr="00985E14" w:rsidRDefault="002951E5">
      <w:pPr>
        <w:rPr>
          <w:rFonts w:ascii="Poppins" w:eastAsia="Times New Roman" w:hAnsi="Poppins" w:cs="Poppins"/>
          <w:sz w:val="20"/>
          <w:szCs w:val="20"/>
          <w:lang w:val="fr-FR" w:eastAsia="fr-FR"/>
        </w:rPr>
      </w:pPr>
      <w:r w:rsidRPr="00985E14">
        <w:rPr>
          <w:rFonts w:ascii="Poppins" w:eastAsia="Times New Roman" w:hAnsi="Poppins" w:cs="Poppins"/>
          <w:sz w:val="20"/>
          <w:szCs w:val="20"/>
          <w:lang w:val="fr-FR" w:eastAsia="fr-FR"/>
        </w:rPr>
        <w:br w:type="page"/>
      </w:r>
      <w:bookmarkStart w:id="0" w:name="_GoBack"/>
      <w:bookmarkEnd w:id="0"/>
    </w:p>
    <w:p w:rsidR="00AF54FA" w:rsidRPr="00985E14" w:rsidRDefault="00AF54FA" w:rsidP="00AF54FA">
      <w:pPr>
        <w:shd w:val="clear" w:color="auto" w:fill="F2F4F8"/>
        <w:spacing w:after="100" w:afterAutospacing="1" w:line="240" w:lineRule="auto"/>
        <w:outlineLvl w:val="0"/>
        <w:rPr>
          <w:rFonts w:ascii="Poppins" w:eastAsia="Times New Roman" w:hAnsi="Poppins" w:cs="Poppins"/>
          <w:b/>
          <w:bCs/>
          <w:color w:val="FF0000"/>
          <w:kern w:val="36"/>
          <w:sz w:val="24"/>
          <w:szCs w:val="24"/>
          <w:lang w:val="fr-FR" w:eastAsia="fr-FR"/>
        </w:rPr>
      </w:pPr>
      <w:r w:rsidRPr="00985E14">
        <w:rPr>
          <w:rFonts w:ascii="Poppins" w:eastAsia="Times New Roman" w:hAnsi="Poppins" w:cs="Poppins"/>
          <w:b/>
          <w:bCs/>
          <w:color w:val="FF0000"/>
          <w:kern w:val="36"/>
          <w:sz w:val="24"/>
          <w:szCs w:val="24"/>
          <w:lang w:val="fr-FR" w:eastAsia="fr-FR"/>
        </w:rPr>
        <w:lastRenderedPageBreak/>
        <w:t>Les limites à la liberté d’expression</w:t>
      </w:r>
    </w:p>
    <w:p w:rsidR="00AF54FA" w:rsidRPr="00985E14" w:rsidRDefault="00AF54FA" w:rsidP="00AF54F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985E1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Une liberté encadrée par la loi</w:t>
      </w:r>
    </w:p>
    <w:p w:rsidR="00AF54FA" w:rsidRPr="00985E14" w:rsidRDefault="00AF54FA" w:rsidP="00AF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Il existe des limites à la liberté d'expression. Elle est encadrée par la loi française.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[...] </w:t>
      </w:r>
      <w:r w:rsidRPr="00DA3268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 xml:space="preserve">La </w:t>
      </w:r>
      <w:proofErr w:type="spellStart"/>
      <w:r w:rsidRPr="00DA3268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diffamation</w:t>
      </w:r>
      <w:proofErr w:type="spellEnd"/>
      <w:r w:rsidRPr="00DA3268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 xml:space="preserve"> </w:t>
      </w:r>
      <w:proofErr w:type="spellStart"/>
      <w:r w:rsidRPr="00DA3268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ou</w:t>
      </w:r>
      <w:proofErr w:type="spellEnd"/>
      <w:r w:rsidRPr="00DA3268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 xml:space="preserve"> l'</w:t>
      </w:r>
      <w:proofErr w:type="spellStart"/>
      <w:r w:rsidRPr="00DA3268">
        <w:rPr>
          <w:rFonts w:ascii="Times New Roman" w:eastAsia="Times New Roman" w:hAnsi="Times New Roman" w:cs="Times New Roman"/>
          <w:sz w:val="24"/>
          <w:szCs w:val="24"/>
          <w:highlight w:val="cyan"/>
          <w:lang w:eastAsia="fr-FR"/>
        </w:rPr>
        <w:t>injure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passibles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d'une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condamnation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A3268">
        <w:rPr>
          <w:rFonts w:ascii="Times New Roman" w:eastAsia="Times New Roman" w:hAnsi="Times New Roman" w:cs="Times New Roman"/>
          <w:sz w:val="24"/>
          <w:szCs w:val="24"/>
          <w:highlight w:val="cyan"/>
          <w:lang w:val="fr-FR" w:eastAsia="fr-FR"/>
        </w:rPr>
        <w:t>La provocation à la discrimination, la haine ou la violence</w:t>
      </w:r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envers des personnes « à raison de leur origine ou de leur appartenance ou de leur non</w:t>
      </w:r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noBreakHyphen/>
        <w:t xml:space="preserve">appartenance à une ethnie, une nation, une race ou une religion déterminée » (article 24 de la loi du 29 juillet 1881 modifiée) l'est également. La provocation à la haine ou à la violence « à l'égard d'une personne ou d'un groupe de personnes à raison de leur sexe, de leur orientation ou identité sexuelle ou de leur handicap » est pareillement proscrite. Les personnes qui tiennent de tels propos sont passibles d'une peine d'un an d'emprisonnement et de 45 000 euros d'amende. De même, </w:t>
      </w:r>
      <w:r w:rsidRPr="00DA3268">
        <w:rPr>
          <w:rFonts w:ascii="Times New Roman" w:eastAsia="Times New Roman" w:hAnsi="Times New Roman" w:cs="Times New Roman"/>
          <w:sz w:val="24"/>
          <w:szCs w:val="24"/>
          <w:highlight w:val="cyan"/>
          <w:lang w:val="fr-FR" w:eastAsia="fr-FR"/>
        </w:rPr>
        <w:t>l'apologie des crimes contre l'humanité</w:t>
      </w:r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est réprimée depuis la loi Gayssot du 13 juillet 1990. [...] Enfin, </w:t>
      </w:r>
      <w:r w:rsidRPr="00DA3268">
        <w:rPr>
          <w:rFonts w:ascii="Times New Roman" w:eastAsia="Times New Roman" w:hAnsi="Times New Roman" w:cs="Times New Roman"/>
          <w:sz w:val="24"/>
          <w:szCs w:val="24"/>
          <w:highlight w:val="cyan"/>
          <w:lang w:val="fr-FR" w:eastAsia="fr-FR"/>
        </w:rPr>
        <w:t>l'apologie du terrorisme</w:t>
      </w:r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est elle aussi durement punie : depuis la loi du 13 novembre 2014, une personne qui se livre à cette apologie du terrorisme risque jusqu'à sept ans d'emprisonnement et 100 000 euros d'amende.</w:t>
      </w:r>
    </w:p>
    <w:p w:rsidR="00AF54FA" w:rsidRDefault="00AF54FA" w:rsidP="00AF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Christophe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Gracieux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</w:t>
      </w:r>
    </w:p>
    <w:p w:rsidR="00AF54FA" w:rsidRDefault="00AF54FA" w:rsidP="00AF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« Les limites à la liberté d'expression », </w:t>
      </w:r>
      <w:proofErr w:type="spellStart"/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Lumni</w:t>
      </w:r>
      <w:proofErr w:type="spellEnd"/>
      <w:r w:rsidRPr="00985E1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/INA, 10 février 2016.</w:t>
      </w:r>
    </w:p>
    <w:p w:rsidR="00985E14" w:rsidRDefault="00985E14" w:rsidP="00AF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985E14" w:rsidRPr="00985E14" w:rsidRDefault="00985E14" w:rsidP="00AF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fr-FR" w:eastAsia="fr-FR"/>
        </w:rPr>
        <w:t xml:space="preserve">Pour le 11 mars 2025 : </w:t>
      </w:r>
      <w:r w:rsidRPr="00985E14">
        <w:rPr>
          <w:rFonts w:ascii="Times New Roman" w:eastAsia="Times New Roman" w:hAnsi="Times New Roman" w:cs="Times New Roman"/>
          <w:sz w:val="24"/>
          <w:szCs w:val="24"/>
          <w:highlight w:val="yellow"/>
          <w:lang w:val="fr-FR" w:eastAsia="fr-FR"/>
        </w:rPr>
        <w:t>Comparez la législation concernant la liberté d’expression en France, en Italie, en Europe et aux Etats-Unis.</w:t>
      </w:r>
    </w:p>
    <w:p w:rsidR="00985E14" w:rsidRPr="00985E14" w:rsidRDefault="00985E14" w:rsidP="00AF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85E14">
        <w:rPr>
          <w:rFonts w:ascii="Times New Roman" w:eastAsia="Times New Roman" w:hAnsi="Times New Roman" w:cs="Times New Roman"/>
          <w:sz w:val="24"/>
          <w:szCs w:val="24"/>
          <w:highlight w:val="yellow"/>
          <w:lang w:val="fr-FR" w:eastAsia="fr-FR"/>
        </w:rPr>
        <w:t>Les limites à la liberté d’expression sont-elles identiques ?</w:t>
      </w:r>
    </w:p>
    <w:p w:rsidR="00AF54FA" w:rsidRPr="00985E14" w:rsidRDefault="00AF54FA" w:rsidP="00AF54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E4D"/>
          <w:sz w:val="24"/>
          <w:szCs w:val="24"/>
          <w:lang w:val="fr-FR" w:eastAsia="fr-FR"/>
        </w:rPr>
      </w:pPr>
    </w:p>
    <w:p w:rsidR="00AF54FA" w:rsidRPr="00985E14" w:rsidRDefault="00AF54FA" w:rsidP="00AF54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E4D"/>
          <w:sz w:val="24"/>
          <w:szCs w:val="24"/>
          <w:lang w:val="fr-FR" w:eastAsia="fr-FR"/>
        </w:rPr>
      </w:pPr>
    </w:p>
    <w:p w:rsidR="00AF54FA" w:rsidRPr="00985E14" w:rsidRDefault="00AF54FA">
      <w:pPr>
        <w:rPr>
          <w:color w:val="FF0000"/>
          <w:lang w:val="fr-FR"/>
        </w:rPr>
      </w:pPr>
    </w:p>
    <w:sectPr w:rsidR="00AF54FA" w:rsidRPr="00985E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32D59"/>
    <w:multiLevelType w:val="multilevel"/>
    <w:tmpl w:val="CFE8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A"/>
    <w:rsid w:val="0003663A"/>
    <w:rsid w:val="00260DBC"/>
    <w:rsid w:val="002951E5"/>
    <w:rsid w:val="002E233F"/>
    <w:rsid w:val="005E5A79"/>
    <w:rsid w:val="00985E14"/>
    <w:rsid w:val="00AE7445"/>
    <w:rsid w:val="00AF54FA"/>
    <w:rsid w:val="00C93219"/>
    <w:rsid w:val="00DA3268"/>
    <w:rsid w:val="00E313F2"/>
    <w:rsid w:val="00E318EC"/>
    <w:rsid w:val="00F9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01BC"/>
  <w15:chartTrackingRefBased/>
  <w15:docId w15:val="{0DF7FDC0-4A9C-4224-AB5A-B4BE2BE4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AF54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4FA"/>
    <w:rPr>
      <w:rFonts w:ascii="Times New Roman" w:eastAsia="Times New Roman" w:hAnsi="Times New Roman" w:cs="Times New Roman"/>
      <w:b/>
      <w:bCs/>
      <w:sz w:val="27"/>
      <w:szCs w:val="27"/>
      <w:lang w:val="fr-FR" w:eastAsia="fr-FR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AF54F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F54FA"/>
    <w:pPr>
      <w:spacing w:line="256" w:lineRule="auto"/>
      <w:ind w:left="720"/>
      <w:contextualSpacing/>
    </w:pPr>
    <w:rPr>
      <w:rFonts w:eastAsiaTheme="minorHAnsi"/>
      <w:kern w:val="2"/>
      <w:lang w:val="fr-FR" w:eastAsia="en-US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AF5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seignants.lumni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Di Rosa</dc:creator>
  <cp:keywords/>
  <dc:description/>
  <cp:lastModifiedBy>Docente</cp:lastModifiedBy>
  <cp:revision>2</cp:revision>
  <dcterms:created xsi:type="dcterms:W3CDTF">2025-03-05T11:14:00Z</dcterms:created>
  <dcterms:modified xsi:type="dcterms:W3CDTF">2025-03-05T11:14:00Z</dcterms:modified>
</cp:coreProperties>
</file>