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21B2" w14:textId="42726786" w:rsidR="14A4784E" w:rsidRDefault="14A4784E" w:rsidP="14A4784E">
      <w:pPr>
        <w:rPr>
          <w:rFonts w:ascii="Cambria" w:hAnsi="Cambria"/>
          <w:b/>
          <w:bCs/>
          <w:sz w:val="24"/>
          <w:szCs w:val="24"/>
          <w:lang w:val="en-US"/>
        </w:rPr>
      </w:pPr>
    </w:p>
    <w:p w14:paraId="6A9F0EDE" w14:textId="77EE5D85" w:rsidR="14A4784E" w:rsidRPr="002D21C0" w:rsidRDefault="14A4784E" w:rsidP="14A4784E">
      <w:pPr>
        <w:rPr>
          <w:rFonts w:ascii="Cambria" w:hAnsi="Cambria"/>
          <w:b/>
          <w:bCs/>
          <w:sz w:val="36"/>
          <w:szCs w:val="36"/>
          <w:lang w:val="en-US"/>
        </w:rPr>
      </w:pPr>
    </w:p>
    <w:p w14:paraId="582A38C3" w14:textId="2E4B3AA8" w:rsidR="5D926690" w:rsidRPr="002D21C0" w:rsidRDefault="5D926690" w:rsidP="14A4784E">
      <w:pPr>
        <w:rPr>
          <w:rFonts w:ascii="Cambria" w:hAnsi="Cambria"/>
          <w:b/>
          <w:bCs/>
          <w:sz w:val="36"/>
          <w:szCs w:val="36"/>
          <w:lang w:val="fr-FR"/>
        </w:rPr>
      </w:pPr>
      <w:r w:rsidRPr="002D21C0">
        <w:rPr>
          <w:rFonts w:ascii="Cambria" w:hAnsi="Cambria"/>
          <w:b/>
          <w:bCs/>
          <w:sz w:val="36"/>
          <w:szCs w:val="36"/>
          <w:lang w:val="fr-FR"/>
        </w:rPr>
        <w:t>La liberté d’information</w:t>
      </w:r>
    </w:p>
    <w:p w14:paraId="03EA5716" w14:textId="1AEC471D" w:rsidR="5D926690" w:rsidRPr="002D21C0" w:rsidRDefault="5D926690" w:rsidP="14A4784E">
      <w:pPr>
        <w:rPr>
          <w:u w:val="single"/>
          <w:lang w:val="fr-FR"/>
        </w:rPr>
      </w:pPr>
      <w:r w:rsidRPr="002D21C0">
        <w:rPr>
          <w:rFonts w:ascii="Cambria" w:hAnsi="Cambria"/>
          <w:sz w:val="24"/>
          <w:szCs w:val="24"/>
          <w:u w:val="single"/>
          <w:lang w:val="fr-FR"/>
        </w:rPr>
        <w:t>Brainstorming</w:t>
      </w:r>
    </w:p>
    <w:p w14:paraId="691DB895" w14:textId="527B94CE" w:rsidR="5D926690" w:rsidRPr="002D21C0" w:rsidRDefault="5D926690" w:rsidP="14A4784E">
      <w:pPr>
        <w:rPr>
          <w:lang w:val="fr-FR"/>
        </w:rPr>
      </w:pPr>
      <w:r w:rsidRPr="002D21C0">
        <w:rPr>
          <w:rFonts w:ascii="Cambria" w:hAnsi="Cambria"/>
          <w:sz w:val="24"/>
          <w:szCs w:val="24"/>
          <w:lang w:val="fr-FR"/>
        </w:rPr>
        <w:t xml:space="preserve">Lieux de </w:t>
      </w:r>
      <w:proofErr w:type="gramStart"/>
      <w:r w:rsidRPr="002D21C0">
        <w:rPr>
          <w:rFonts w:ascii="Cambria" w:hAnsi="Cambria"/>
          <w:sz w:val="24"/>
          <w:szCs w:val="24"/>
          <w:lang w:val="fr-FR"/>
        </w:rPr>
        <w:t>diffusion:</w:t>
      </w:r>
      <w:proofErr w:type="gramEnd"/>
      <w:r w:rsidRPr="002D21C0">
        <w:rPr>
          <w:rFonts w:ascii="Cambria" w:hAnsi="Cambria"/>
          <w:sz w:val="24"/>
          <w:szCs w:val="24"/>
          <w:lang w:val="fr-FR"/>
        </w:rPr>
        <w:t xml:space="preserve"> Internet, réseaux sociaux (trop libre ?)</w:t>
      </w:r>
    </w:p>
    <w:p w14:paraId="51822A32" w14:textId="27CD4A4E" w:rsidR="5D926690" w:rsidRPr="002D21C0" w:rsidRDefault="5D926690" w:rsidP="14A4784E">
      <w:pPr>
        <w:rPr>
          <w:lang w:val="fr-FR"/>
        </w:rPr>
      </w:pPr>
      <w:r w:rsidRPr="002D21C0">
        <w:rPr>
          <w:rFonts w:ascii="Cambria" w:hAnsi="Cambria"/>
          <w:sz w:val="24"/>
          <w:szCs w:val="24"/>
          <w:lang w:val="fr-FR"/>
        </w:rPr>
        <w:t>Les médias :</w:t>
      </w:r>
    </w:p>
    <w:p w14:paraId="1A790968" w14:textId="71262BEA" w:rsidR="5D926690" w:rsidRPr="002D21C0" w:rsidRDefault="5D926690" w:rsidP="14A4784E">
      <w:pPr>
        <w:rPr>
          <w:lang w:val="fr-FR"/>
        </w:rPr>
      </w:pPr>
      <w:r w:rsidRPr="002D21C0">
        <w:rPr>
          <w:rFonts w:ascii="Cambria" w:hAnsi="Cambria"/>
          <w:sz w:val="24"/>
          <w:szCs w:val="24"/>
          <w:lang w:val="fr-FR"/>
        </w:rPr>
        <w:t>-traditionnels (la presse, la radio, la télé)</w:t>
      </w:r>
    </w:p>
    <w:p w14:paraId="73DCD02E" w14:textId="628B68C4" w:rsidR="5D926690" w:rsidRPr="002D21C0" w:rsidRDefault="5D926690" w:rsidP="14A4784E">
      <w:pPr>
        <w:rPr>
          <w:lang w:val="fr-FR"/>
        </w:rPr>
      </w:pPr>
      <w:r w:rsidRPr="002D21C0">
        <w:rPr>
          <w:rFonts w:ascii="Cambria" w:hAnsi="Cambria"/>
          <w:sz w:val="24"/>
          <w:szCs w:val="24"/>
          <w:lang w:val="fr-FR"/>
        </w:rPr>
        <w:t>-les réseaux sociaux</w:t>
      </w:r>
    </w:p>
    <w:p w14:paraId="6D39ADCC" w14:textId="21CF68BB" w:rsidR="5D926690" w:rsidRPr="002D21C0" w:rsidRDefault="5D926690" w:rsidP="14A4784E">
      <w:pPr>
        <w:rPr>
          <w:lang w:val="fr-FR"/>
        </w:rPr>
      </w:pPr>
      <w:r w:rsidRPr="002D21C0">
        <w:rPr>
          <w:rFonts w:ascii="Cambria" w:hAnsi="Cambria"/>
          <w:sz w:val="24"/>
          <w:szCs w:val="24"/>
          <w:lang w:val="fr-FR"/>
        </w:rPr>
        <w:t>-les médias mainstream/ les médias indépendants</w:t>
      </w:r>
    </w:p>
    <w:p w14:paraId="4B2B710C" w14:textId="0D01B737" w:rsidR="5D926690" w:rsidRPr="002D21C0" w:rsidRDefault="5D926690" w:rsidP="14A4784E">
      <w:pPr>
        <w:rPr>
          <w:lang w:val="fr-FR"/>
        </w:rPr>
      </w:pPr>
      <w:r w:rsidRPr="002D21C0">
        <w:rPr>
          <w:rFonts w:ascii="Cambria" w:hAnsi="Cambria"/>
          <w:sz w:val="24"/>
          <w:szCs w:val="24"/>
          <w:u w:val="single"/>
          <w:lang w:val="fr-FR"/>
        </w:rPr>
        <w:t>Les acteurs :</w:t>
      </w:r>
      <w:r w:rsidRPr="002D21C0">
        <w:rPr>
          <w:rFonts w:ascii="Cambria" w:hAnsi="Cambria"/>
          <w:sz w:val="24"/>
          <w:szCs w:val="24"/>
          <w:lang w:val="fr-FR"/>
        </w:rPr>
        <w:t xml:space="preserve"> Les journalistes, les reporters, les éditorialistes, l’opinion publique</w:t>
      </w:r>
    </w:p>
    <w:p w14:paraId="1C3456A6" w14:textId="50FD00C4" w:rsidR="5D926690" w:rsidRPr="002D21C0" w:rsidRDefault="5D926690" w:rsidP="14A4784E">
      <w:pPr>
        <w:rPr>
          <w:lang w:val="fr-FR"/>
        </w:rPr>
      </w:pPr>
      <w:r w:rsidRPr="002D21C0">
        <w:rPr>
          <w:rFonts w:ascii="Cambria" w:hAnsi="Cambria"/>
          <w:sz w:val="24"/>
          <w:szCs w:val="24"/>
          <w:lang w:val="fr-FR"/>
        </w:rPr>
        <w:t>Les actionnaires/</w:t>
      </w:r>
    </w:p>
    <w:p w14:paraId="267FDD57" w14:textId="4AA69B4D" w:rsidR="5D926690" w:rsidRDefault="5D926690" w:rsidP="14A4784E">
      <w:pPr>
        <w:rPr>
          <w:rFonts w:ascii="Cambria" w:hAnsi="Cambria"/>
          <w:sz w:val="24"/>
          <w:szCs w:val="24"/>
          <w:lang w:val="fr-FR"/>
        </w:rPr>
      </w:pPr>
      <w:proofErr w:type="gramStart"/>
      <w:r w:rsidRPr="002D21C0">
        <w:rPr>
          <w:rFonts w:ascii="Cambria" w:hAnsi="Cambria"/>
          <w:sz w:val="24"/>
          <w:szCs w:val="24"/>
          <w:lang w:val="fr-FR"/>
        </w:rPr>
        <w:t>les</w:t>
      </w:r>
      <w:proofErr w:type="gramEnd"/>
      <w:r w:rsidRPr="002D21C0">
        <w:rPr>
          <w:rFonts w:ascii="Cambria" w:hAnsi="Cambria"/>
          <w:sz w:val="24"/>
          <w:szCs w:val="24"/>
          <w:lang w:val="fr-FR"/>
        </w:rPr>
        <w:t xml:space="preserve"> scientifiques, les politiciens, les auteurs engagés, les activistes, les militants</w:t>
      </w:r>
    </w:p>
    <w:p w14:paraId="74A0AACB" w14:textId="77777777" w:rsidR="002D21C0" w:rsidRPr="002D21C0" w:rsidRDefault="002D21C0" w:rsidP="14A4784E">
      <w:pPr>
        <w:rPr>
          <w:lang w:val="fr-FR"/>
        </w:rPr>
      </w:pPr>
    </w:p>
    <w:p w14:paraId="7D74A624" w14:textId="2DF2EE5C" w:rsidR="5D926690" w:rsidRPr="002D21C0" w:rsidRDefault="5D926690" w:rsidP="14A4784E">
      <w:pPr>
        <w:rPr>
          <w:lang w:val="fr-FR"/>
        </w:rPr>
      </w:pPr>
      <w:r w:rsidRPr="002D21C0">
        <w:rPr>
          <w:rFonts w:ascii="Cambria" w:hAnsi="Cambria"/>
          <w:sz w:val="24"/>
          <w:szCs w:val="24"/>
          <w:u w:val="single"/>
          <w:lang w:val="fr-FR"/>
        </w:rPr>
        <w:t>Les concepts/les mots clés</w:t>
      </w:r>
      <w:r w:rsidRPr="002D21C0">
        <w:rPr>
          <w:rFonts w:ascii="Cambria" w:hAnsi="Cambria"/>
          <w:sz w:val="24"/>
          <w:szCs w:val="24"/>
          <w:lang w:val="fr-FR"/>
        </w:rPr>
        <w:t xml:space="preserve"> : la censure, la propagande, le pluralisme/l’uniformisation, l’</w:t>
      </w:r>
      <w:proofErr w:type="spellStart"/>
      <w:r w:rsidRPr="002D21C0">
        <w:rPr>
          <w:rFonts w:ascii="Cambria" w:hAnsi="Cambria"/>
          <w:sz w:val="24"/>
          <w:szCs w:val="24"/>
          <w:lang w:val="fr-FR"/>
        </w:rPr>
        <w:t>hyperconcentration</w:t>
      </w:r>
      <w:proofErr w:type="spellEnd"/>
      <w:r w:rsidRPr="002D21C0">
        <w:rPr>
          <w:rFonts w:ascii="Cambria" w:hAnsi="Cambria"/>
          <w:sz w:val="24"/>
          <w:szCs w:val="24"/>
          <w:lang w:val="fr-FR"/>
        </w:rPr>
        <w:t xml:space="preserve"> des médias, le </w:t>
      </w:r>
      <w:proofErr w:type="spellStart"/>
      <w:r w:rsidRPr="002D21C0">
        <w:rPr>
          <w:rFonts w:ascii="Cambria" w:hAnsi="Cambria"/>
          <w:sz w:val="24"/>
          <w:szCs w:val="24"/>
          <w:lang w:val="fr-FR"/>
        </w:rPr>
        <w:t>contr^ole</w:t>
      </w:r>
      <w:proofErr w:type="spellEnd"/>
      <w:r w:rsidRPr="002D21C0">
        <w:rPr>
          <w:rFonts w:ascii="Cambria" w:hAnsi="Cambria"/>
          <w:sz w:val="24"/>
          <w:szCs w:val="24"/>
          <w:lang w:val="fr-FR"/>
        </w:rPr>
        <w:t xml:space="preserve"> du gouvernement, la désinformation, les fake News, la manipulation des informations/ des chiffres/ des évènements</w:t>
      </w:r>
    </w:p>
    <w:p w14:paraId="5C663AFC" w14:textId="4245B381" w:rsidR="5D926690" w:rsidRPr="002D21C0" w:rsidRDefault="5D926690" w:rsidP="14A4784E">
      <w:r w:rsidRPr="002D21C0">
        <w:rPr>
          <w:rFonts w:ascii="Cambria" w:hAnsi="Cambria"/>
          <w:sz w:val="24"/>
          <w:szCs w:val="24"/>
          <w:lang w:val="en-US"/>
        </w:rPr>
        <w:t xml:space="preserve">La </w:t>
      </w:r>
      <w:proofErr w:type="spellStart"/>
      <w:r w:rsidRPr="002D21C0">
        <w:rPr>
          <w:rFonts w:ascii="Cambria" w:hAnsi="Cambria"/>
          <w:sz w:val="24"/>
          <w:szCs w:val="24"/>
          <w:lang w:val="en-US"/>
        </w:rPr>
        <w:t>vérification</w:t>
      </w:r>
      <w:proofErr w:type="spellEnd"/>
      <w:r w:rsidRPr="002D21C0">
        <w:rPr>
          <w:rFonts w:ascii="Cambria" w:hAnsi="Cambria"/>
          <w:sz w:val="24"/>
          <w:szCs w:val="24"/>
          <w:lang w:val="en-US"/>
        </w:rPr>
        <w:t>, le fact checking</w:t>
      </w:r>
    </w:p>
    <w:p w14:paraId="1CD352DB" w14:textId="46CC6F0C" w:rsidR="5D926690" w:rsidRPr="002D21C0" w:rsidRDefault="5D926690" w:rsidP="14A4784E">
      <w:pPr>
        <w:rPr>
          <w:lang w:val="fr-FR"/>
        </w:rPr>
      </w:pPr>
      <w:r w:rsidRPr="002D21C0">
        <w:rPr>
          <w:rFonts w:ascii="Cambria" w:hAnsi="Cambria"/>
          <w:sz w:val="24"/>
          <w:szCs w:val="24"/>
          <w:lang w:val="fr-FR"/>
        </w:rPr>
        <w:t>La vérité, la post-vérité</w:t>
      </w:r>
    </w:p>
    <w:p w14:paraId="30CFE784" w14:textId="466FA3CD" w:rsidR="5D926690" w:rsidRPr="002D21C0" w:rsidRDefault="5D926690" w:rsidP="14A4784E">
      <w:pPr>
        <w:rPr>
          <w:lang w:val="fr-FR"/>
        </w:rPr>
      </w:pPr>
      <w:r w:rsidRPr="002D21C0">
        <w:rPr>
          <w:rFonts w:ascii="Cambria" w:hAnsi="Cambria"/>
          <w:sz w:val="24"/>
          <w:szCs w:val="24"/>
          <w:lang w:val="fr-FR"/>
        </w:rPr>
        <w:t>La responsabilité</w:t>
      </w:r>
    </w:p>
    <w:p w14:paraId="3DD1A598" w14:textId="11899A10" w:rsidR="5D926690" w:rsidRPr="002D21C0" w:rsidRDefault="5D926690" w:rsidP="14A4784E">
      <w:pPr>
        <w:rPr>
          <w:lang w:val="fr-FR"/>
        </w:rPr>
      </w:pPr>
      <w:r w:rsidRPr="002D21C0">
        <w:rPr>
          <w:rFonts w:ascii="Cambria" w:hAnsi="Cambria"/>
          <w:sz w:val="24"/>
          <w:szCs w:val="24"/>
          <w:lang w:val="fr-FR"/>
        </w:rPr>
        <w:t>La diversité, le manque de nuance/ de réflexion, le règne de la polémique</w:t>
      </w:r>
    </w:p>
    <w:p w14:paraId="02C49B49" w14:textId="52C51512" w:rsidR="5D926690" w:rsidRDefault="5D926690" w:rsidP="14A4784E">
      <w:pPr>
        <w:rPr>
          <w:rFonts w:ascii="Cambria" w:hAnsi="Cambria"/>
          <w:sz w:val="24"/>
          <w:szCs w:val="24"/>
          <w:lang w:val="fr-FR"/>
        </w:rPr>
      </w:pPr>
      <w:r w:rsidRPr="002D21C0">
        <w:rPr>
          <w:rFonts w:ascii="Cambria" w:hAnsi="Cambria"/>
          <w:sz w:val="24"/>
          <w:szCs w:val="24"/>
          <w:lang w:val="fr-FR"/>
        </w:rPr>
        <w:t>Rester informé</w:t>
      </w:r>
    </w:p>
    <w:p w14:paraId="6DC63FF5" w14:textId="77777777" w:rsidR="002D21C0" w:rsidRPr="002D21C0" w:rsidRDefault="002D21C0" w:rsidP="14A4784E">
      <w:pPr>
        <w:rPr>
          <w:lang w:val="fr-FR"/>
        </w:rPr>
      </w:pPr>
    </w:p>
    <w:p w14:paraId="6D1C3C24" w14:textId="126EBB66" w:rsidR="5D926690" w:rsidRPr="002D21C0" w:rsidRDefault="5D926690" w:rsidP="14A4784E">
      <w:pPr>
        <w:rPr>
          <w:lang w:val="fr-FR"/>
        </w:rPr>
      </w:pPr>
      <w:r w:rsidRPr="002D21C0">
        <w:rPr>
          <w:rFonts w:ascii="Cambria" w:hAnsi="Cambria"/>
          <w:sz w:val="24"/>
          <w:szCs w:val="24"/>
          <w:u w:val="single"/>
          <w:lang w:val="fr-FR"/>
        </w:rPr>
        <w:t>Définir le sujet</w:t>
      </w:r>
      <w:r w:rsidRPr="002D21C0">
        <w:rPr>
          <w:rFonts w:ascii="Cambria" w:hAnsi="Cambria"/>
          <w:sz w:val="24"/>
          <w:szCs w:val="24"/>
          <w:lang w:val="fr-FR"/>
        </w:rPr>
        <w:t xml:space="preserve"> (dans les démocraties)</w:t>
      </w:r>
    </w:p>
    <w:p w14:paraId="6C15287E" w14:textId="037BDC2C" w:rsidR="5D926690" w:rsidRPr="002D21C0" w:rsidRDefault="5D926690" w:rsidP="14A4784E">
      <w:pPr>
        <w:rPr>
          <w:lang w:val="fr-FR"/>
        </w:rPr>
      </w:pPr>
      <w:r w:rsidRPr="002D21C0">
        <w:rPr>
          <w:rFonts w:ascii="Cambria" w:hAnsi="Cambria"/>
          <w:sz w:val="24"/>
          <w:szCs w:val="24"/>
          <w:lang w:val="fr-FR"/>
        </w:rPr>
        <w:t>La diffusion des idées, des faits, des opinions et de tout ce qui concerne la connaissance publique.</w:t>
      </w:r>
    </w:p>
    <w:p w14:paraId="3259805D" w14:textId="03C495CE" w:rsidR="5D926690" w:rsidRPr="002D21C0" w:rsidRDefault="5D926690" w:rsidP="14A4784E">
      <w:pPr>
        <w:rPr>
          <w:u w:val="single"/>
          <w:lang w:val="fr-FR"/>
        </w:rPr>
      </w:pPr>
      <w:r w:rsidRPr="002D21C0">
        <w:rPr>
          <w:rFonts w:ascii="Cambria" w:hAnsi="Cambria"/>
          <w:sz w:val="24"/>
          <w:szCs w:val="24"/>
          <w:u w:val="single"/>
          <w:lang w:val="fr-FR"/>
        </w:rPr>
        <w:t>Délimiter le sujet</w:t>
      </w:r>
    </w:p>
    <w:p w14:paraId="29E33B56" w14:textId="65804B00" w:rsidR="5D926690" w:rsidRPr="002D21C0" w:rsidRDefault="5D926690" w:rsidP="14A4784E">
      <w:pPr>
        <w:rPr>
          <w:lang w:val="fr-FR"/>
        </w:rPr>
      </w:pPr>
      <w:r w:rsidRPr="002D21C0">
        <w:rPr>
          <w:rFonts w:ascii="Cambria" w:hAnsi="Cambria"/>
          <w:sz w:val="24"/>
          <w:szCs w:val="24"/>
          <w:lang w:val="fr-FR"/>
        </w:rPr>
        <w:t>Les démocraties</w:t>
      </w:r>
    </w:p>
    <w:p w14:paraId="710DD624" w14:textId="3FF2D981" w:rsidR="5D926690" w:rsidRPr="002D21C0" w:rsidRDefault="5D926690" w:rsidP="14A4784E">
      <w:pPr>
        <w:rPr>
          <w:lang w:val="fr-FR"/>
        </w:rPr>
      </w:pPr>
      <w:r w:rsidRPr="002D21C0">
        <w:rPr>
          <w:rFonts w:ascii="Cambria" w:hAnsi="Cambria"/>
          <w:sz w:val="24"/>
          <w:szCs w:val="24"/>
          <w:lang w:val="fr-FR"/>
        </w:rPr>
        <w:t>L’Occident</w:t>
      </w:r>
    </w:p>
    <w:p w14:paraId="09F2B24B" w14:textId="201E69D3" w:rsidR="5D926690" w:rsidRPr="002D21C0" w:rsidRDefault="5D926690" w:rsidP="14A4784E">
      <w:pPr>
        <w:rPr>
          <w:lang w:val="fr-FR"/>
        </w:rPr>
      </w:pPr>
      <w:r w:rsidRPr="002D21C0">
        <w:rPr>
          <w:rFonts w:ascii="Cambria" w:hAnsi="Cambria"/>
          <w:sz w:val="24"/>
          <w:szCs w:val="24"/>
          <w:lang w:val="fr-FR"/>
        </w:rPr>
        <w:t>Seulement les médias traditionnels</w:t>
      </w:r>
    </w:p>
    <w:p w14:paraId="5FA45AA0" w14:textId="699093D6" w:rsidR="5D926690" w:rsidRDefault="5D926690" w:rsidP="14A4784E">
      <w:pPr>
        <w:rPr>
          <w:rFonts w:ascii="Cambria" w:hAnsi="Cambria"/>
          <w:sz w:val="24"/>
          <w:szCs w:val="24"/>
          <w:lang w:val="fr-FR"/>
        </w:rPr>
      </w:pPr>
      <w:r w:rsidRPr="002D21C0">
        <w:rPr>
          <w:rFonts w:ascii="Cambria" w:hAnsi="Cambria"/>
          <w:sz w:val="24"/>
          <w:szCs w:val="24"/>
          <w:lang w:val="fr-FR"/>
        </w:rPr>
        <w:t xml:space="preserve"> </w:t>
      </w:r>
    </w:p>
    <w:p w14:paraId="6A846011" w14:textId="77777777" w:rsidR="002D21C0" w:rsidRPr="002D21C0" w:rsidRDefault="002D21C0" w:rsidP="14A4784E">
      <w:pPr>
        <w:rPr>
          <w:lang w:val="fr-FR"/>
        </w:rPr>
      </w:pPr>
    </w:p>
    <w:p w14:paraId="3CE67FA0" w14:textId="58FE9316" w:rsidR="5D926690" w:rsidRPr="002D21C0" w:rsidRDefault="5D926690" w:rsidP="14A4784E">
      <w:pPr>
        <w:rPr>
          <w:highlight w:val="yellow"/>
          <w:lang w:val="fr-FR"/>
        </w:rPr>
      </w:pPr>
      <w:r w:rsidRPr="002D21C0">
        <w:rPr>
          <w:rFonts w:ascii="Cambria" w:hAnsi="Cambria"/>
          <w:sz w:val="24"/>
          <w:szCs w:val="24"/>
          <w:highlight w:val="yellow"/>
          <w:lang w:val="fr-FR"/>
        </w:rPr>
        <w:lastRenderedPageBreak/>
        <w:t>Pour le 18/03/2025</w:t>
      </w:r>
    </w:p>
    <w:p w14:paraId="020753B2" w14:textId="3603D20D" w:rsidR="5D926690" w:rsidRPr="002D21C0" w:rsidRDefault="002D21C0" w:rsidP="14A4784E">
      <w:pPr>
        <w:rPr>
          <w:highlight w:val="yellow"/>
          <w:lang w:val="fr-FR"/>
        </w:rPr>
      </w:pPr>
      <w:r w:rsidRPr="002D21C0">
        <w:rPr>
          <w:rFonts w:ascii="Cambria" w:hAnsi="Cambria"/>
          <w:sz w:val="24"/>
          <w:szCs w:val="24"/>
          <w:highlight w:val="yellow"/>
          <w:lang w:val="fr-FR"/>
        </w:rPr>
        <w:t xml:space="preserve">1 </w:t>
      </w:r>
      <w:r w:rsidR="5D926690" w:rsidRPr="002D21C0">
        <w:rPr>
          <w:rFonts w:ascii="Cambria" w:hAnsi="Cambria"/>
          <w:sz w:val="24"/>
          <w:szCs w:val="24"/>
          <w:highlight w:val="yellow"/>
          <w:lang w:val="fr-FR"/>
        </w:rPr>
        <w:t>Formuler une problématique</w:t>
      </w:r>
      <w:r w:rsidRPr="002D21C0">
        <w:rPr>
          <w:rFonts w:ascii="Cambria" w:hAnsi="Cambria"/>
          <w:sz w:val="24"/>
          <w:szCs w:val="24"/>
          <w:highlight w:val="yellow"/>
          <w:lang w:val="fr-FR"/>
        </w:rPr>
        <w:t xml:space="preserve"> sous forme d’interrogation formelle. Votre interrogation doit ^</w:t>
      </w:r>
      <w:proofErr w:type="spellStart"/>
      <w:r w:rsidRPr="002D21C0">
        <w:rPr>
          <w:rFonts w:ascii="Cambria" w:hAnsi="Cambria"/>
          <w:sz w:val="24"/>
          <w:szCs w:val="24"/>
          <w:highlight w:val="yellow"/>
          <w:lang w:val="fr-FR"/>
        </w:rPr>
        <w:t>etre</w:t>
      </w:r>
      <w:proofErr w:type="spellEnd"/>
      <w:r w:rsidRPr="002D21C0">
        <w:rPr>
          <w:rFonts w:ascii="Cambria" w:hAnsi="Cambria"/>
          <w:sz w:val="24"/>
          <w:szCs w:val="24"/>
          <w:highlight w:val="yellow"/>
          <w:lang w:val="fr-FR"/>
        </w:rPr>
        <w:t xml:space="preserve"> ouverte</w:t>
      </w:r>
    </w:p>
    <w:p w14:paraId="1ACD1649" w14:textId="0B4D1E8E" w:rsidR="5D926690" w:rsidRPr="002D21C0" w:rsidRDefault="002D21C0" w:rsidP="14A4784E">
      <w:pPr>
        <w:rPr>
          <w:lang w:val="fr-FR"/>
        </w:rPr>
      </w:pPr>
      <w:r w:rsidRPr="002D21C0">
        <w:rPr>
          <w:rFonts w:ascii="Cambria" w:hAnsi="Cambria"/>
          <w:sz w:val="24"/>
          <w:szCs w:val="24"/>
          <w:highlight w:val="yellow"/>
          <w:lang w:val="fr-FR"/>
        </w:rPr>
        <w:t xml:space="preserve">2 </w:t>
      </w:r>
      <w:r w:rsidR="5D926690" w:rsidRPr="002D21C0">
        <w:rPr>
          <w:rFonts w:ascii="Cambria" w:hAnsi="Cambria"/>
          <w:sz w:val="24"/>
          <w:szCs w:val="24"/>
          <w:highlight w:val="yellow"/>
          <w:lang w:val="fr-FR"/>
        </w:rPr>
        <w:t>Elaborer un plan</w:t>
      </w:r>
      <w:r w:rsidR="5D926690" w:rsidRPr="002D21C0">
        <w:rPr>
          <w:rFonts w:ascii="Cambria" w:hAnsi="Cambria"/>
          <w:sz w:val="24"/>
          <w:szCs w:val="24"/>
          <w:lang w:val="fr-FR"/>
        </w:rPr>
        <w:t xml:space="preserve"> </w:t>
      </w:r>
    </w:p>
    <w:p w14:paraId="5972D5E2" w14:textId="55926A61" w:rsidR="5D926690" w:rsidRPr="002D21C0" w:rsidRDefault="5D926690" w:rsidP="14A4784E">
      <w:pPr>
        <w:rPr>
          <w:lang w:val="fr-FR"/>
        </w:rPr>
      </w:pPr>
      <w:r w:rsidRPr="002D21C0">
        <w:rPr>
          <w:rFonts w:ascii="Cambria" w:hAnsi="Cambria"/>
          <w:sz w:val="24"/>
          <w:szCs w:val="24"/>
          <w:lang w:val="fr-FR"/>
        </w:rPr>
        <w:t xml:space="preserve"> </w:t>
      </w:r>
    </w:p>
    <w:p w14:paraId="2CBE47AB" w14:textId="57CA5368" w:rsidR="5D926690" w:rsidRPr="002D21C0" w:rsidRDefault="5D926690" w:rsidP="14A4784E">
      <w:pPr>
        <w:rPr>
          <w:lang w:val="fr-FR"/>
        </w:rPr>
      </w:pPr>
      <w:r w:rsidRPr="002D21C0">
        <w:rPr>
          <w:rFonts w:ascii="Cambria" w:hAnsi="Cambria"/>
          <w:sz w:val="24"/>
          <w:szCs w:val="24"/>
          <w:lang w:val="fr-FR"/>
        </w:rPr>
        <w:t xml:space="preserve"> </w:t>
      </w:r>
    </w:p>
    <w:p w14:paraId="6513997F" w14:textId="54626644" w:rsidR="5D926690" w:rsidRPr="002D21C0" w:rsidRDefault="5D926690" w:rsidP="14A4784E">
      <w:pPr>
        <w:rPr>
          <w:b/>
          <w:bCs/>
          <w:sz w:val="32"/>
          <w:szCs w:val="32"/>
          <w:lang w:val="fr-FR"/>
        </w:rPr>
      </w:pPr>
      <w:r w:rsidRPr="002D21C0">
        <w:rPr>
          <w:rFonts w:ascii="Cambria" w:hAnsi="Cambria"/>
          <w:b/>
          <w:bCs/>
          <w:sz w:val="32"/>
          <w:szCs w:val="32"/>
          <w:lang w:val="fr-FR"/>
        </w:rPr>
        <w:t xml:space="preserve">La liberté de </w:t>
      </w:r>
      <w:proofErr w:type="gramStart"/>
      <w:r w:rsidRPr="002D21C0">
        <w:rPr>
          <w:rFonts w:ascii="Cambria" w:hAnsi="Cambria"/>
          <w:b/>
          <w:bCs/>
          <w:sz w:val="32"/>
          <w:szCs w:val="32"/>
          <w:lang w:val="fr-FR"/>
        </w:rPr>
        <w:t>l’information:</w:t>
      </w:r>
      <w:proofErr w:type="gramEnd"/>
    </w:p>
    <w:p w14:paraId="48558ABB" w14:textId="623F4395" w:rsidR="5D926690" w:rsidRPr="002D21C0" w:rsidRDefault="5D926690" w:rsidP="14A4784E">
      <w:pPr>
        <w:rPr>
          <w:lang w:val="fr-FR"/>
        </w:rPr>
      </w:pPr>
      <w:r w:rsidRPr="002D21C0">
        <w:rPr>
          <w:rFonts w:ascii="Cambria" w:hAnsi="Cambria"/>
          <w:sz w:val="24"/>
          <w:szCs w:val="24"/>
          <w:lang w:val="fr-FR"/>
        </w:rPr>
        <w:t>Les mots clés :</w:t>
      </w:r>
    </w:p>
    <w:p w14:paraId="161F5CF8" w14:textId="57AFC0FA" w:rsidR="5D926690" w:rsidRPr="002D21C0" w:rsidRDefault="5D926690" w:rsidP="14A4784E">
      <w:pPr>
        <w:rPr>
          <w:lang w:val="fr-FR"/>
        </w:rPr>
      </w:pPr>
      <w:r w:rsidRPr="002D21C0">
        <w:rPr>
          <w:rFonts w:ascii="Cambria" w:hAnsi="Cambria"/>
          <w:sz w:val="24"/>
          <w:szCs w:val="24"/>
          <w:lang w:val="fr-FR"/>
        </w:rPr>
        <w:t>Chomsky, l’auto-censure, l’</w:t>
      </w:r>
      <w:proofErr w:type="spellStart"/>
      <w:r w:rsidRPr="002D21C0">
        <w:rPr>
          <w:rFonts w:ascii="Cambria" w:hAnsi="Cambria"/>
          <w:sz w:val="24"/>
          <w:szCs w:val="24"/>
          <w:lang w:val="fr-FR"/>
        </w:rPr>
        <w:t>hyperconcentration</w:t>
      </w:r>
      <w:proofErr w:type="spellEnd"/>
      <w:r w:rsidRPr="002D21C0">
        <w:rPr>
          <w:rFonts w:ascii="Cambria" w:hAnsi="Cambria"/>
          <w:sz w:val="24"/>
          <w:szCs w:val="24"/>
          <w:lang w:val="fr-FR"/>
        </w:rPr>
        <w:t xml:space="preserve"> des médias, l’information en continu, la publicité</w:t>
      </w:r>
    </w:p>
    <w:p w14:paraId="3C7CC26D" w14:textId="2BC8D925" w:rsidR="5D926690" w:rsidRPr="002D21C0" w:rsidRDefault="5D926690" w:rsidP="14A4784E">
      <w:pPr>
        <w:rPr>
          <w:lang w:val="fr-FR"/>
        </w:rPr>
      </w:pPr>
      <w:r w:rsidRPr="002D21C0">
        <w:rPr>
          <w:rFonts w:ascii="Cambria" w:hAnsi="Cambria"/>
          <w:sz w:val="24"/>
          <w:szCs w:val="24"/>
          <w:lang w:val="fr-FR"/>
        </w:rPr>
        <w:t xml:space="preserve"> </w:t>
      </w:r>
    </w:p>
    <w:p w14:paraId="09F5C8FE" w14:textId="3442B06C" w:rsidR="5D926690" w:rsidRPr="002D21C0" w:rsidRDefault="5D926690" w:rsidP="14A4784E">
      <w:pPr>
        <w:rPr>
          <w:b/>
          <w:bCs/>
          <w:lang w:val="es-ES"/>
        </w:rPr>
      </w:pPr>
      <w:r w:rsidRPr="002D21C0">
        <w:rPr>
          <w:rFonts w:ascii="Cambria" w:hAnsi="Cambria"/>
          <w:b/>
          <w:bCs/>
          <w:sz w:val="24"/>
          <w:szCs w:val="24"/>
          <w:lang w:val="es-ES"/>
        </w:rPr>
        <w:t>Doc.1 Noam Chomsky</w:t>
      </w:r>
    </w:p>
    <w:p w14:paraId="53A0F58A" w14:textId="368798C3" w:rsidR="5D926690" w:rsidRPr="002D21C0" w:rsidRDefault="5D926690" w:rsidP="14A4784E">
      <w:pPr>
        <w:rPr>
          <w:lang w:val="es-ES"/>
        </w:rPr>
      </w:pPr>
      <w:r w:rsidRPr="002D21C0">
        <w:rPr>
          <w:rFonts w:ascii="Cambria" w:hAnsi="Cambria"/>
          <w:sz w:val="24"/>
          <w:szCs w:val="24"/>
          <w:lang w:val="es-ES"/>
        </w:rPr>
        <w:t>https://www.radiofrance.fr/franceculture/podcasts/avoir-raison-avec/la-critique-chomskyenne-des-medias-auto-censure-et-propagande-en-democratie-4318746</w:t>
      </w:r>
    </w:p>
    <w:p w14:paraId="3383B7D6" w14:textId="6CD6EC26" w:rsidR="5D926690" w:rsidRPr="002D21C0" w:rsidRDefault="5D926690" w:rsidP="14A4784E">
      <w:pPr>
        <w:rPr>
          <w:lang w:val="fr-FR"/>
        </w:rPr>
      </w:pPr>
      <w:r w:rsidRPr="002D21C0">
        <w:rPr>
          <w:rFonts w:ascii="Cambria" w:hAnsi="Cambria"/>
          <w:sz w:val="24"/>
          <w:szCs w:val="24"/>
          <w:lang w:val="fr-FR"/>
        </w:rPr>
        <w:t xml:space="preserve">Dans "La Fabrication du consentement", Noam Chomsky analyse les mécanismes de production des savoirs légitimes dans la presse des pays libres. Paru en 1988, son ouvrage propose un cadre de réflexion, basé essentiellement sur les questions de capital et de propriété, pour penser les </w:t>
      </w:r>
      <w:proofErr w:type="spellStart"/>
      <w:r w:rsidRPr="002D21C0">
        <w:rPr>
          <w:rFonts w:ascii="Cambria" w:hAnsi="Cambria"/>
          <w:sz w:val="24"/>
          <w:szCs w:val="24"/>
          <w:lang w:val="fr-FR"/>
        </w:rPr>
        <w:t>medias</w:t>
      </w:r>
      <w:proofErr w:type="spellEnd"/>
      <w:r w:rsidRPr="002D21C0">
        <w:rPr>
          <w:rFonts w:ascii="Cambria" w:hAnsi="Cambria"/>
          <w:sz w:val="24"/>
          <w:szCs w:val="24"/>
          <w:lang w:val="fr-FR"/>
        </w:rPr>
        <w:t>.</w:t>
      </w:r>
    </w:p>
    <w:p w14:paraId="3DE9D978" w14:textId="3BE4B780" w:rsidR="5D926690" w:rsidRPr="002D21C0" w:rsidRDefault="5D926690" w:rsidP="14A4784E">
      <w:pPr>
        <w:rPr>
          <w:lang w:val="fr-FR"/>
        </w:rPr>
      </w:pPr>
      <w:r w:rsidRPr="002D21C0">
        <w:rPr>
          <w:rFonts w:ascii="Cambria" w:hAnsi="Cambria"/>
          <w:sz w:val="24"/>
          <w:szCs w:val="24"/>
          <w:lang w:val="fr-FR"/>
        </w:rPr>
        <w:t>I s’attarde sur les structures de propriété des médias, lesquels médias jouent d’après lui le rôle de serviteurs des puissants groupes qui les financent.</w:t>
      </w:r>
    </w:p>
    <w:p w14:paraId="56B5AB6B" w14:textId="64711737" w:rsidR="5D926690" w:rsidRPr="002D21C0" w:rsidRDefault="5D926690" w:rsidP="14A4784E">
      <w:pPr>
        <w:rPr>
          <w:lang w:val="fr-FR"/>
        </w:rPr>
      </w:pPr>
      <w:r w:rsidRPr="002D21C0">
        <w:rPr>
          <w:rFonts w:ascii="Cambria" w:hAnsi="Cambria"/>
          <w:sz w:val="24"/>
          <w:szCs w:val="24"/>
          <w:lang w:val="fr-FR"/>
        </w:rPr>
        <w:t xml:space="preserve">"Chomsky décrit le modèle de propagande à partir de l'analyse de cinq filtres. Évidemment, la concentration et la financiarisation la plus lucrative possible des grands médias. Mais aussi la régulation par la publicité, la pression que celle-ci exerce sur les programmes et sur l'information. </w:t>
      </w:r>
      <w:r w:rsidRPr="002D21C0">
        <w:rPr>
          <w:rFonts w:ascii="Cambria" w:hAnsi="Cambria"/>
          <w:sz w:val="24"/>
          <w:szCs w:val="24"/>
          <w:lang w:val="en-US"/>
        </w:rPr>
        <w:t xml:space="preserve">(...) Un </w:t>
      </w:r>
      <w:proofErr w:type="spellStart"/>
      <w:r w:rsidRPr="002D21C0">
        <w:rPr>
          <w:rFonts w:ascii="Cambria" w:hAnsi="Cambria"/>
          <w:sz w:val="24"/>
          <w:szCs w:val="24"/>
          <w:lang w:val="en-US"/>
        </w:rPr>
        <w:t>troisième</w:t>
      </w:r>
      <w:proofErr w:type="spellEnd"/>
      <w:r w:rsidRPr="002D21C0">
        <w:rPr>
          <w:rFonts w:ascii="Cambria" w:hAnsi="Cambria"/>
          <w:sz w:val="24"/>
          <w:szCs w:val="24"/>
          <w:lang w:val="en-US"/>
        </w:rPr>
        <w:t xml:space="preserve"> </w:t>
      </w:r>
      <w:proofErr w:type="spellStart"/>
      <w:r w:rsidRPr="002D21C0">
        <w:rPr>
          <w:rFonts w:ascii="Cambria" w:hAnsi="Cambria"/>
          <w:sz w:val="24"/>
          <w:szCs w:val="24"/>
          <w:lang w:val="en-US"/>
        </w:rPr>
        <w:t>filtre</w:t>
      </w:r>
      <w:proofErr w:type="spellEnd"/>
      <w:r w:rsidRPr="002D21C0">
        <w:rPr>
          <w:rFonts w:ascii="Cambria" w:hAnsi="Cambria"/>
          <w:sz w:val="24"/>
          <w:szCs w:val="24"/>
          <w:lang w:val="en-US"/>
        </w:rPr>
        <w:t xml:space="preserve"> qui </w:t>
      </w:r>
      <w:proofErr w:type="spellStart"/>
      <w:r w:rsidRPr="002D21C0">
        <w:rPr>
          <w:rFonts w:ascii="Cambria" w:hAnsi="Cambria"/>
          <w:sz w:val="24"/>
          <w:szCs w:val="24"/>
          <w:lang w:val="en-US"/>
        </w:rPr>
        <w:t>sont</w:t>
      </w:r>
      <w:proofErr w:type="spellEnd"/>
      <w:r w:rsidRPr="002D21C0">
        <w:rPr>
          <w:rFonts w:ascii="Cambria" w:hAnsi="Cambria"/>
          <w:sz w:val="24"/>
          <w:szCs w:val="24"/>
          <w:lang w:val="en-US"/>
        </w:rPr>
        <w:t xml:space="preserve"> les sources </w:t>
      </w:r>
      <w:proofErr w:type="spellStart"/>
      <w:r w:rsidRPr="002D21C0">
        <w:rPr>
          <w:rFonts w:ascii="Cambria" w:hAnsi="Cambria"/>
          <w:sz w:val="24"/>
          <w:szCs w:val="24"/>
          <w:lang w:val="en-US"/>
        </w:rPr>
        <w:t>d'information</w:t>
      </w:r>
      <w:proofErr w:type="spellEnd"/>
      <w:r w:rsidRPr="002D21C0">
        <w:rPr>
          <w:rFonts w:ascii="Cambria" w:hAnsi="Cambria"/>
          <w:sz w:val="24"/>
          <w:szCs w:val="24"/>
          <w:lang w:val="en-US"/>
        </w:rPr>
        <w:t xml:space="preserve">. </w:t>
      </w:r>
      <w:r w:rsidRPr="002D21C0">
        <w:rPr>
          <w:rFonts w:ascii="Cambria" w:hAnsi="Cambria"/>
          <w:sz w:val="24"/>
          <w:szCs w:val="24"/>
          <w:lang w:val="fr-FR"/>
        </w:rPr>
        <w:t xml:space="preserve">Il fait une analyse de la situation américaine de ce point de vue, mais qui n'est pas sans rapport avec la situation française. Et enfin, dans cet ouvrage de 1988 et qui, pour cette raison, date un peu, l'anticommunisme. On pourrait dire la même chose sur le fanatisme islamique aujourd'hui. Enfin, bref, ce qui constitue le consensus dominant." Henri </w:t>
      </w:r>
      <w:proofErr w:type="spellStart"/>
      <w:r w:rsidRPr="002D21C0">
        <w:rPr>
          <w:rFonts w:ascii="Cambria" w:hAnsi="Cambria"/>
          <w:sz w:val="24"/>
          <w:szCs w:val="24"/>
          <w:lang w:val="fr-FR"/>
        </w:rPr>
        <w:t>Maler</w:t>
      </w:r>
      <w:proofErr w:type="spellEnd"/>
    </w:p>
    <w:p w14:paraId="2FBED9F9" w14:textId="7E775B9A" w:rsidR="5D926690" w:rsidRPr="002D21C0" w:rsidRDefault="5D926690" w:rsidP="14A4784E">
      <w:r w:rsidRPr="002D21C0">
        <w:rPr>
          <w:rFonts w:ascii="Cambria" w:hAnsi="Cambria"/>
          <w:sz w:val="24"/>
          <w:szCs w:val="24"/>
          <w:lang w:val="fr-FR"/>
        </w:rPr>
        <w:t xml:space="preserve">"L'un des intérêts de la démarche de Chomsky, c'est d'en finir avec des légendes hagiographiques sur l'indépendance des journalistes - que je ne récuse pas totalement par ailleurs. Mais il y a une dépendance structurelle des journalistes. Cela ne veut pas dire que tous les journalistes sont malhonnêtes et font n'importe quoi, évidemment. Mais ce que je récuse, ce sont les accusations de complotisme à l'égard de Chomsky. Le deuxième intérêt de la démarche de Chomsky, c'est au contraire de mettre en évidence que ce sont des phénomènes institutionnels et structurels qui conditionnent la manipulation médiatique. Et pas du tout la volonté individuelle qui procèderait des filtres en question. Ce sont des filtres institutionnels pour la plupart d'entre eux. Ces manipulations sont justement efficaces, en raison des contraintes et des conditionnements structurels qui pèsent sur l'univers des médias." </w:t>
      </w:r>
      <w:r w:rsidRPr="002D21C0">
        <w:rPr>
          <w:rFonts w:ascii="Cambria" w:hAnsi="Cambria"/>
          <w:sz w:val="24"/>
          <w:szCs w:val="24"/>
          <w:lang w:val="en-US"/>
        </w:rPr>
        <w:t>Henri Maler</w:t>
      </w:r>
    </w:p>
    <w:p w14:paraId="287B9206" w14:textId="5FF1F0BC" w:rsidR="5D926690" w:rsidRPr="002D21C0" w:rsidRDefault="5D926690" w:rsidP="14A4784E">
      <w:r w:rsidRPr="002D21C0">
        <w:rPr>
          <w:rFonts w:ascii="Cambria" w:hAnsi="Cambria"/>
          <w:sz w:val="24"/>
          <w:szCs w:val="24"/>
          <w:lang w:val="en-US"/>
        </w:rPr>
        <w:lastRenderedPageBreak/>
        <w:t> </w:t>
      </w:r>
    </w:p>
    <w:p w14:paraId="323F75EF" w14:textId="3F6A832B" w:rsidR="5D926690" w:rsidRPr="002D21C0" w:rsidRDefault="5D926690" w:rsidP="14A4784E">
      <w:pPr>
        <w:rPr>
          <w:b/>
          <w:bCs/>
        </w:rPr>
      </w:pPr>
      <w:r w:rsidRPr="002D21C0">
        <w:rPr>
          <w:rFonts w:ascii="Cambria" w:hAnsi="Cambria"/>
          <w:b/>
          <w:bCs/>
          <w:sz w:val="24"/>
          <w:szCs w:val="24"/>
          <w:lang w:val="en-US"/>
        </w:rPr>
        <w:t xml:space="preserve">DOC.2 </w:t>
      </w:r>
      <w:proofErr w:type="spellStart"/>
      <w:r w:rsidRPr="002D21C0">
        <w:rPr>
          <w:rFonts w:ascii="Cambria" w:hAnsi="Cambria"/>
          <w:b/>
          <w:bCs/>
          <w:sz w:val="24"/>
          <w:szCs w:val="24"/>
          <w:lang w:val="en-US"/>
        </w:rPr>
        <w:t>L’hyperconcentration</w:t>
      </w:r>
      <w:proofErr w:type="spellEnd"/>
      <w:r w:rsidRPr="002D21C0">
        <w:rPr>
          <w:rFonts w:ascii="Cambria" w:hAnsi="Cambria"/>
          <w:b/>
          <w:bCs/>
          <w:sz w:val="24"/>
          <w:szCs w:val="24"/>
          <w:lang w:val="en-US"/>
        </w:rPr>
        <w:t xml:space="preserve"> des medias</w:t>
      </w:r>
    </w:p>
    <w:p w14:paraId="1917AA8C" w14:textId="73697736" w:rsidR="5D926690" w:rsidRPr="002D21C0" w:rsidRDefault="5D926690" w:rsidP="14A4784E">
      <w:pPr>
        <w:rPr>
          <w:lang w:val="fr-FR"/>
        </w:rPr>
      </w:pPr>
      <w:r w:rsidRPr="002D21C0">
        <w:rPr>
          <w:rFonts w:ascii="Cambria" w:hAnsi="Cambria"/>
          <w:sz w:val="24"/>
          <w:szCs w:val="24"/>
          <w:lang w:val="fr-FR"/>
        </w:rPr>
        <w:t>250 professionnels de la presse, de la télévision et de la radio alertent : « L’</w:t>
      </w:r>
      <w:proofErr w:type="spellStart"/>
      <w:r w:rsidRPr="002D21C0">
        <w:rPr>
          <w:rFonts w:ascii="Cambria" w:hAnsi="Cambria"/>
          <w:sz w:val="24"/>
          <w:szCs w:val="24"/>
          <w:lang w:val="fr-FR"/>
        </w:rPr>
        <w:t>hyperconcentration</w:t>
      </w:r>
      <w:proofErr w:type="spellEnd"/>
      <w:r w:rsidRPr="002D21C0">
        <w:rPr>
          <w:rFonts w:ascii="Cambria" w:hAnsi="Cambria"/>
          <w:sz w:val="24"/>
          <w:szCs w:val="24"/>
          <w:lang w:val="fr-FR"/>
        </w:rPr>
        <w:t xml:space="preserve"> des médias est un fléau médiatique, social et démocratique » </w:t>
      </w:r>
    </w:p>
    <w:p w14:paraId="24B4BB87" w14:textId="18D7C717" w:rsidR="5D926690" w:rsidRPr="002D21C0" w:rsidRDefault="5D926690" w:rsidP="14A4784E">
      <w:pPr>
        <w:rPr>
          <w:lang w:val="fr-FR"/>
        </w:rPr>
      </w:pPr>
      <w:r w:rsidRPr="002D21C0">
        <w:rPr>
          <w:rFonts w:ascii="Cambria" w:hAnsi="Cambria"/>
          <w:sz w:val="24"/>
          <w:szCs w:val="24"/>
          <w:lang w:val="fr-FR"/>
        </w:rPr>
        <w:t xml:space="preserve">Le Monde, TRIBUNE publiée le 15 décembre 2021  </w:t>
      </w:r>
    </w:p>
    <w:p w14:paraId="21CE90F0" w14:textId="5A5D3B52" w:rsidR="5D926690" w:rsidRPr="002D21C0" w:rsidRDefault="5D926690" w:rsidP="14A4784E">
      <w:pPr>
        <w:rPr>
          <w:lang w:val="fr-FR"/>
        </w:rPr>
      </w:pPr>
      <w:r w:rsidRPr="002D21C0">
        <w:rPr>
          <w:rFonts w:ascii="Cambria" w:hAnsi="Cambria"/>
          <w:sz w:val="24"/>
          <w:szCs w:val="24"/>
          <w:lang w:val="fr-FR"/>
        </w:rPr>
        <w:t xml:space="preserve">L’information est « un bien public », estime Informer n’est pas un délit, collectif réunissant plus de 250 professionnels de la presse, de la télévision et de la radio, dans une tribune au « Monde ». Celui-ci dénonce la menace que représente le regroupement de nombreux médias « entre les mains de quelques milliardaires ». </w:t>
      </w:r>
    </w:p>
    <w:p w14:paraId="4B8C0283" w14:textId="34F13FA0" w:rsidR="5D926690" w:rsidRPr="002D21C0" w:rsidRDefault="5D926690" w:rsidP="14A4784E">
      <w:pPr>
        <w:rPr>
          <w:lang w:val="fr-FR"/>
        </w:rPr>
      </w:pPr>
      <w:r w:rsidRPr="002D21C0">
        <w:rPr>
          <w:rFonts w:ascii="Cambria" w:hAnsi="Cambria"/>
          <w:sz w:val="24"/>
          <w:szCs w:val="24"/>
          <w:lang w:val="fr-FR"/>
        </w:rPr>
        <w:t xml:space="preserve">Aujourd’hui, un seul et même groupe (Vivendi), piloté par un seul et même industriel (Vincent Bolloré), contrôle de nombreuses chaînes de télévision, une radio, des journaux, un éditeur de jeux vidéo, une plate-forme de vidéos, des salles de spectacle, des maisons d’édition ainsi que Prisma, le premier groupe français de presse magazine. </w:t>
      </w:r>
    </w:p>
    <w:p w14:paraId="352A916F" w14:textId="5AA56CF3" w:rsidR="5D926690" w:rsidRPr="002D21C0" w:rsidRDefault="5D926690" w:rsidP="14A4784E">
      <w:pPr>
        <w:rPr>
          <w:lang w:val="fr-FR"/>
        </w:rPr>
      </w:pPr>
      <w:r w:rsidRPr="002D21C0">
        <w:rPr>
          <w:rFonts w:ascii="Cambria" w:hAnsi="Cambria"/>
          <w:sz w:val="24"/>
          <w:szCs w:val="24"/>
          <w:lang w:val="fr-FR"/>
        </w:rPr>
        <w:t xml:space="preserve"> </w:t>
      </w:r>
    </w:p>
    <w:p w14:paraId="2CC65588" w14:textId="673BC932" w:rsidR="5D926690" w:rsidRPr="002D21C0" w:rsidRDefault="5D926690" w:rsidP="14A4784E">
      <w:pPr>
        <w:rPr>
          <w:lang w:val="fr-FR"/>
        </w:rPr>
      </w:pPr>
      <w:r w:rsidRPr="002D21C0">
        <w:rPr>
          <w:rFonts w:ascii="Cambria" w:hAnsi="Cambria"/>
          <w:sz w:val="24"/>
          <w:szCs w:val="24"/>
          <w:lang w:val="fr-FR"/>
        </w:rPr>
        <w:t xml:space="preserve"> </w:t>
      </w:r>
    </w:p>
    <w:p w14:paraId="796D62F2" w14:textId="5D14044C" w:rsidR="5D926690" w:rsidRPr="002D21C0" w:rsidRDefault="5D926690" w:rsidP="14A4784E">
      <w:pPr>
        <w:rPr>
          <w:lang w:val="fr-FR"/>
        </w:rPr>
      </w:pPr>
      <w:r w:rsidRPr="002D21C0">
        <w:rPr>
          <w:rFonts w:ascii="Cambria" w:hAnsi="Cambria"/>
          <w:sz w:val="24"/>
          <w:szCs w:val="24"/>
          <w:lang w:val="fr-FR"/>
        </w:rPr>
        <w:t xml:space="preserve"> </w:t>
      </w:r>
    </w:p>
    <w:p w14:paraId="3242C9FB" w14:textId="114B32FE" w:rsidR="5D926690" w:rsidRPr="002D21C0" w:rsidRDefault="5D926690" w:rsidP="14A4784E">
      <w:pPr>
        <w:rPr>
          <w:b/>
          <w:bCs/>
          <w:lang w:val="fr-FR"/>
        </w:rPr>
      </w:pPr>
      <w:bookmarkStart w:id="0" w:name="_GoBack"/>
      <w:r w:rsidRPr="002D21C0">
        <w:rPr>
          <w:rFonts w:ascii="Cambria" w:hAnsi="Cambria"/>
          <w:b/>
          <w:bCs/>
          <w:sz w:val="24"/>
          <w:szCs w:val="24"/>
          <w:lang w:val="fr-FR"/>
        </w:rPr>
        <w:t>Doc.3 L’information en continu</w:t>
      </w:r>
    </w:p>
    <w:bookmarkEnd w:id="0"/>
    <w:p w14:paraId="403151DA" w14:textId="41641332" w:rsidR="5D926690" w:rsidRPr="002D21C0" w:rsidRDefault="5D926690" w:rsidP="14A4784E">
      <w:pPr>
        <w:rPr>
          <w:lang w:val="fr-FR"/>
        </w:rPr>
      </w:pPr>
      <w:r w:rsidRPr="002D21C0">
        <w:rPr>
          <w:rFonts w:ascii="Cambria" w:hAnsi="Cambria"/>
          <w:sz w:val="24"/>
          <w:szCs w:val="24"/>
          <w:lang w:val="fr-FR"/>
        </w:rPr>
        <w:t>Info en continu, journalisme à la chaîne</w:t>
      </w:r>
    </w:p>
    <w:p w14:paraId="10F07B5D" w14:textId="547C0EE9" w:rsidR="5D926690" w:rsidRPr="002D21C0" w:rsidRDefault="5D926690" w:rsidP="14A4784E">
      <w:pPr>
        <w:rPr>
          <w:lang w:val="fr-FR"/>
        </w:rPr>
      </w:pPr>
      <w:proofErr w:type="gramStart"/>
      <w:r w:rsidRPr="002D21C0">
        <w:rPr>
          <w:rFonts w:ascii="Cambria" w:hAnsi="Cambria"/>
          <w:sz w:val="24"/>
          <w:szCs w:val="24"/>
          <w:lang w:val="fr-FR"/>
        </w:rPr>
        <w:t>par</w:t>
      </w:r>
      <w:proofErr w:type="gramEnd"/>
      <w:r w:rsidRPr="002D21C0">
        <w:rPr>
          <w:rFonts w:ascii="Cambria" w:hAnsi="Cambria"/>
          <w:sz w:val="24"/>
          <w:szCs w:val="24"/>
          <w:lang w:val="fr-FR"/>
        </w:rPr>
        <w:t xml:space="preserve"> Frédéric Lemaire, lundi 9 novembre 2020</w:t>
      </w:r>
    </w:p>
    <w:p w14:paraId="7621199F" w14:textId="643B7BDD" w:rsidR="5D926690" w:rsidRPr="002D21C0" w:rsidRDefault="5D926690" w:rsidP="14A4784E">
      <w:pPr>
        <w:rPr>
          <w:lang w:val="fr-FR"/>
        </w:rPr>
      </w:pPr>
      <w:r w:rsidRPr="002D21C0">
        <w:rPr>
          <w:rFonts w:ascii="Cambria" w:hAnsi="Cambria"/>
          <w:sz w:val="24"/>
          <w:szCs w:val="24"/>
          <w:lang w:val="fr-FR"/>
        </w:rPr>
        <w:t xml:space="preserve">Pointées du doigt comme modèles de la </w:t>
      </w:r>
      <w:proofErr w:type="gramStart"/>
      <w:r w:rsidRPr="002D21C0">
        <w:rPr>
          <w:rFonts w:ascii="Cambria" w:hAnsi="Cambria"/>
          <w:sz w:val="24"/>
          <w:szCs w:val="24"/>
          <w:lang w:val="fr-FR"/>
        </w:rPr>
        <w:t>«  mal</w:t>
      </w:r>
      <w:proofErr w:type="gramEnd"/>
      <w:r w:rsidRPr="002D21C0">
        <w:rPr>
          <w:rFonts w:ascii="Cambria" w:hAnsi="Cambria"/>
          <w:sz w:val="24"/>
          <w:szCs w:val="24"/>
          <w:lang w:val="fr-FR"/>
        </w:rPr>
        <w:t>-information  », les chaînes d’information en continu concentrent les critiques : information spectacle, remplissage, prééminence du commentaire sur le reportage ou l’analyse de fond… L’information en continu apparaît cependant non comme une dérive, mais comme le miroir grossissant des travers du système médiatique actuel.</w:t>
      </w:r>
    </w:p>
    <w:p w14:paraId="73E0884E" w14:textId="4BBDD453" w:rsidR="5D926690" w:rsidRPr="002D21C0" w:rsidRDefault="5D926690" w:rsidP="14A4784E">
      <w:pPr>
        <w:rPr>
          <w:lang w:val="fr-FR"/>
        </w:rPr>
      </w:pPr>
      <w:r w:rsidRPr="002D21C0">
        <w:rPr>
          <w:rFonts w:ascii="Cambria" w:hAnsi="Cambria"/>
          <w:sz w:val="24"/>
          <w:szCs w:val="24"/>
          <w:lang w:val="fr-FR"/>
        </w:rPr>
        <w:t xml:space="preserve">Ce modèle d’information en continu gratuite basé sur la publicité va devenir dominant à partir de 2005. BFM-TV et I-Télé vont, en particulier, se livrer une concurrence frontale à la fois en termes d’audience et de revenus publicitaires, la seconde s’alignant sur le modèle de la première. L’enjeu consiste à capter le segment restreint mais stratégique et recherché par les annonceurs, donc particulièrement rémunérateur : celui des catégories aisées. Dans un article pour Le Monde diplomatique, Marc </w:t>
      </w:r>
      <w:proofErr w:type="spellStart"/>
      <w:r w:rsidRPr="002D21C0">
        <w:rPr>
          <w:rFonts w:ascii="Cambria" w:hAnsi="Cambria"/>
          <w:sz w:val="24"/>
          <w:szCs w:val="24"/>
          <w:lang w:val="fr-FR"/>
        </w:rPr>
        <w:t>Endeweld</w:t>
      </w:r>
      <w:proofErr w:type="spellEnd"/>
      <w:r w:rsidRPr="002D21C0">
        <w:rPr>
          <w:rFonts w:ascii="Cambria" w:hAnsi="Cambria"/>
          <w:sz w:val="24"/>
          <w:szCs w:val="24"/>
          <w:lang w:val="fr-FR"/>
        </w:rPr>
        <w:t xml:space="preserve"> rapporte les propos d’un salarié de la régie publicitaire de </w:t>
      </w:r>
      <w:proofErr w:type="spellStart"/>
      <w:r w:rsidRPr="002D21C0">
        <w:rPr>
          <w:rFonts w:ascii="Cambria" w:hAnsi="Cambria"/>
          <w:sz w:val="24"/>
          <w:szCs w:val="24"/>
          <w:lang w:val="fr-FR"/>
        </w:rPr>
        <w:t>NextRadioTV</w:t>
      </w:r>
      <w:proofErr w:type="spellEnd"/>
      <w:r w:rsidRPr="002D21C0">
        <w:rPr>
          <w:rFonts w:ascii="Cambria" w:hAnsi="Cambria"/>
          <w:sz w:val="24"/>
          <w:szCs w:val="24"/>
          <w:lang w:val="fr-FR"/>
        </w:rPr>
        <w:t xml:space="preserve"> :</w:t>
      </w:r>
    </w:p>
    <w:p w14:paraId="2D828988" w14:textId="09A9B819" w:rsidR="5D926690" w:rsidRPr="002D21C0" w:rsidRDefault="5D926690" w:rsidP="14A4784E">
      <w:pPr>
        <w:rPr>
          <w:lang w:val="fr-FR"/>
        </w:rPr>
      </w:pPr>
      <w:r w:rsidRPr="002D21C0">
        <w:rPr>
          <w:rFonts w:ascii="Cambria" w:hAnsi="Cambria"/>
          <w:sz w:val="24"/>
          <w:szCs w:val="24"/>
          <w:lang w:val="fr-FR"/>
        </w:rPr>
        <w:t>La cible de BFM-TV est intéressante pour les publicitaires, les CSP+ donnent une image à la fois sérieuse, nouvelle et moderne aux produits. Dans un plan média, c’est dynamique d’avoir un « package chaîne info ». On en propose autour de 100 000 euros. Du coup, les grandes marques obtiennent pour pas très cher un maximum de diffusion, et, au final, un effet matraquage, valorisant et valorisé [10].</w:t>
      </w:r>
    </w:p>
    <w:p w14:paraId="6CC748E4" w14:textId="09080903" w:rsidR="5D926690" w:rsidRPr="002D21C0" w:rsidRDefault="5D926690" w:rsidP="14A4784E">
      <w:pPr>
        <w:rPr>
          <w:lang w:val="fr-FR"/>
        </w:rPr>
      </w:pPr>
      <w:r w:rsidRPr="002D21C0">
        <w:rPr>
          <w:rFonts w:ascii="Cambria" w:hAnsi="Cambria"/>
          <w:sz w:val="24"/>
          <w:szCs w:val="24"/>
          <w:lang w:val="fr-FR"/>
        </w:rPr>
        <w:t xml:space="preserve">L’information en continu est donc, bien au-delà du seul cas de BFM-TV, synonyme d’information « </w:t>
      </w:r>
      <w:proofErr w:type="spellStart"/>
      <w:r w:rsidRPr="002D21C0">
        <w:rPr>
          <w:rFonts w:ascii="Cambria" w:hAnsi="Cambria"/>
          <w:sz w:val="24"/>
          <w:szCs w:val="24"/>
          <w:lang w:val="fr-FR"/>
        </w:rPr>
        <w:t>low</w:t>
      </w:r>
      <w:proofErr w:type="spellEnd"/>
      <w:r w:rsidRPr="002D21C0">
        <w:rPr>
          <w:rFonts w:ascii="Cambria" w:hAnsi="Cambria"/>
          <w:sz w:val="24"/>
          <w:szCs w:val="24"/>
          <w:lang w:val="fr-FR"/>
        </w:rPr>
        <w:t xml:space="preserve"> </w:t>
      </w:r>
      <w:proofErr w:type="spellStart"/>
      <w:r w:rsidRPr="002D21C0">
        <w:rPr>
          <w:rFonts w:ascii="Cambria" w:hAnsi="Cambria"/>
          <w:sz w:val="24"/>
          <w:szCs w:val="24"/>
          <w:lang w:val="fr-FR"/>
        </w:rPr>
        <w:t>cost</w:t>
      </w:r>
      <w:proofErr w:type="spellEnd"/>
      <w:r w:rsidRPr="002D21C0">
        <w:rPr>
          <w:rFonts w:ascii="Cambria" w:hAnsi="Cambria"/>
          <w:sz w:val="24"/>
          <w:szCs w:val="24"/>
          <w:lang w:val="fr-FR"/>
        </w:rPr>
        <w:t xml:space="preserve"> ». Et d’une organisation du travail stakhanoviste : « Le rythme de production est beaucoup plus élevé que celui d’une rédaction audiovisuelle d’une chaîne </w:t>
      </w:r>
      <w:r w:rsidRPr="002D21C0">
        <w:rPr>
          <w:rFonts w:ascii="Cambria" w:hAnsi="Cambria"/>
          <w:sz w:val="24"/>
          <w:szCs w:val="24"/>
          <w:lang w:val="fr-FR"/>
        </w:rPr>
        <w:lastRenderedPageBreak/>
        <w:t xml:space="preserve">hertzienne », expliquaient Marchetti et </w:t>
      </w:r>
      <w:proofErr w:type="spellStart"/>
      <w:r w:rsidRPr="002D21C0">
        <w:rPr>
          <w:rFonts w:ascii="Cambria" w:hAnsi="Cambria"/>
          <w:sz w:val="24"/>
          <w:szCs w:val="24"/>
          <w:lang w:val="fr-FR"/>
        </w:rPr>
        <w:t>Baisnée</w:t>
      </w:r>
      <w:proofErr w:type="spellEnd"/>
      <w:r w:rsidRPr="002D21C0">
        <w:rPr>
          <w:rFonts w:ascii="Cambria" w:hAnsi="Cambria"/>
          <w:sz w:val="24"/>
          <w:szCs w:val="24"/>
          <w:lang w:val="fr-FR"/>
        </w:rPr>
        <w:t xml:space="preserve"> à propos de la chaîne d’info Euronews. Les journalistes doivent enchaîner les sujets pour nourrir le flux. Cette organisation du travail se traduit par une prédominance du « journalisme assis », ou encore « en desk », assuré par de jeunes recrues : Aux contraintes économiques s’appliquant au travail des journalistes de desk comme des JRI s’ajoute un second type de contrainte liée à la temporalité du format « tout info ». Les informations « chaudes » doivent être publiées le plus rapidement possible, une pression accrue par la concurrence entre les chaînes.</w:t>
      </w:r>
    </w:p>
    <w:p w14:paraId="3C309B55" w14:textId="4C23F694" w:rsidR="5D926690" w:rsidRPr="002D21C0" w:rsidRDefault="5D926690" w:rsidP="14A4784E">
      <w:pPr>
        <w:rPr>
          <w:lang w:val="fr-FR"/>
        </w:rPr>
      </w:pPr>
      <w:r w:rsidRPr="002D21C0">
        <w:rPr>
          <w:rFonts w:ascii="Cambria" w:hAnsi="Cambria"/>
          <w:b/>
          <w:bCs/>
          <w:sz w:val="24"/>
          <w:szCs w:val="24"/>
          <w:lang w:val="fr-FR"/>
        </w:rPr>
        <w:t xml:space="preserve"> </w:t>
      </w:r>
    </w:p>
    <w:p w14:paraId="37ADB1C4" w14:textId="00122CAC" w:rsidR="5D926690" w:rsidRDefault="5D926690" w:rsidP="14A4784E">
      <w:r w:rsidRPr="14A4784E">
        <w:rPr>
          <w:rFonts w:ascii="Cambria" w:hAnsi="Cambria"/>
          <w:b/>
          <w:bCs/>
          <w:sz w:val="24"/>
          <w:szCs w:val="24"/>
          <w:lang w:val="en-US"/>
        </w:rPr>
        <w:t xml:space="preserve">DOC. 4 </w:t>
      </w:r>
      <w:proofErr w:type="spellStart"/>
      <w:r w:rsidRPr="14A4784E">
        <w:rPr>
          <w:rFonts w:ascii="Cambria" w:hAnsi="Cambria"/>
          <w:b/>
          <w:bCs/>
          <w:sz w:val="24"/>
          <w:szCs w:val="24"/>
          <w:lang w:val="en-US"/>
        </w:rPr>
        <w:t>L’autocensure</w:t>
      </w:r>
      <w:proofErr w:type="spellEnd"/>
    </w:p>
    <w:p w14:paraId="4FE9698F" w14:textId="4B5969F1" w:rsidR="14A4784E" w:rsidRDefault="14A4784E" w:rsidP="14A4784E">
      <w:pPr>
        <w:rPr>
          <w:rFonts w:ascii="Cambria" w:hAnsi="Cambria"/>
          <w:b/>
          <w:bCs/>
          <w:sz w:val="24"/>
          <w:szCs w:val="24"/>
          <w:lang w:val="en-US"/>
        </w:rPr>
      </w:pPr>
    </w:p>
    <w:sectPr w:rsidR="14A478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76"/>
    <w:rsid w:val="002D21C0"/>
    <w:rsid w:val="0034064A"/>
    <w:rsid w:val="00477776"/>
    <w:rsid w:val="006B34E0"/>
    <w:rsid w:val="00DE0C4F"/>
    <w:rsid w:val="14A4784E"/>
    <w:rsid w:val="5D92669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A0F6"/>
  <w15:chartTrackingRefBased/>
  <w15:docId w15:val="{A4857980-A358-4EC2-9CD7-54839F6B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77776"/>
    <w:rPr>
      <w:b/>
      <w:bCs/>
    </w:rPr>
  </w:style>
  <w:style w:type="character" w:styleId="Enfasicorsivo">
    <w:name w:val="Emphasis"/>
    <w:basedOn w:val="Carpredefinitoparagrafo"/>
    <w:uiPriority w:val="20"/>
    <w:qFormat/>
    <w:rsid w:val="00477776"/>
    <w:rPr>
      <w:i/>
      <w:iCs/>
    </w:rPr>
  </w:style>
  <w:style w:type="character" w:styleId="Collegamentoipertestuale">
    <w:name w:val="Hyperlink"/>
    <w:basedOn w:val="Carpredefinitoparagrafo"/>
    <w:uiPriority w:val="99"/>
    <w:unhideWhenUsed/>
    <w:rsid w:val="006B34E0"/>
    <w:rPr>
      <w:color w:val="0563C1" w:themeColor="hyperlink"/>
      <w:u w:val="single"/>
    </w:rPr>
  </w:style>
  <w:style w:type="character" w:styleId="Menzionenonrisolta">
    <w:name w:val="Unresolved Mention"/>
    <w:basedOn w:val="Carpredefinitoparagrafo"/>
    <w:uiPriority w:val="99"/>
    <w:semiHidden/>
    <w:unhideWhenUsed/>
    <w:rsid w:val="006B34E0"/>
    <w:rPr>
      <w:color w:val="605E5C"/>
      <w:shd w:val="clear" w:color="auto" w:fill="E1DFDD"/>
    </w:rPr>
  </w:style>
  <w:style w:type="paragraph" w:customStyle="1" w:styleId="paragraph">
    <w:name w:val="paragraph"/>
    <w:basedOn w:val="Normale"/>
    <w:rsid w:val="006B3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Carpredefinitoparagrafo"/>
    <w:rsid w:val="006B34E0"/>
  </w:style>
  <w:style w:type="character" w:customStyle="1" w:styleId="eop">
    <w:name w:val="eop"/>
    <w:basedOn w:val="Carpredefinitoparagrafo"/>
    <w:rsid w:val="006B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89721">
      <w:bodyDiv w:val="1"/>
      <w:marLeft w:val="0"/>
      <w:marRight w:val="0"/>
      <w:marTop w:val="0"/>
      <w:marBottom w:val="0"/>
      <w:divBdr>
        <w:top w:val="none" w:sz="0" w:space="0" w:color="auto"/>
        <w:left w:val="none" w:sz="0" w:space="0" w:color="auto"/>
        <w:bottom w:val="none" w:sz="0" w:space="0" w:color="auto"/>
        <w:right w:val="none" w:sz="0" w:space="0" w:color="auto"/>
      </w:divBdr>
      <w:divsChild>
        <w:div w:id="7169785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95635706">
      <w:bodyDiv w:val="1"/>
      <w:marLeft w:val="0"/>
      <w:marRight w:val="0"/>
      <w:marTop w:val="0"/>
      <w:marBottom w:val="0"/>
      <w:divBdr>
        <w:top w:val="none" w:sz="0" w:space="0" w:color="auto"/>
        <w:left w:val="none" w:sz="0" w:space="0" w:color="auto"/>
        <w:bottom w:val="none" w:sz="0" w:space="0" w:color="auto"/>
        <w:right w:val="none" w:sz="0" w:space="0" w:color="auto"/>
      </w:divBdr>
      <w:divsChild>
        <w:div w:id="186794653">
          <w:marLeft w:val="0"/>
          <w:marRight w:val="0"/>
          <w:marTop w:val="480"/>
          <w:marBottom w:val="720"/>
          <w:divBdr>
            <w:top w:val="none" w:sz="0" w:space="0" w:color="auto"/>
            <w:left w:val="single" w:sz="48" w:space="31" w:color="EEEEEE"/>
            <w:bottom w:val="none" w:sz="0" w:space="0" w:color="auto"/>
            <w:right w:val="none" w:sz="0" w:space="0" w:color="auto"/>
          </w:divBdr>
        </w:div>
      </w:divsChild>
    </w:div>
    <w:div w:id="1468738384">
      <w:bodyDiv w:val="1"/>
      <w:marLeft w:val="0"/>
      <w:marRight w:val="0"/>
      <w:marTop w:val="0"/>
      <w:marBottom w:val="0"/>
      <w:divBdr>
        <w:top w:val="none" w:sz="0" w:space="0" w:color="auto"/>
        <w:left w:val="none" w:sz="0" w:space="0" w:color="auto"/>
        <w:bottom w:val="none" w:sz="0" w:space="0" w:color="auto"/>
        <w:right w:val="none" w:sz="0" w:space="0" w:color="auto"/>
      </w:divBdr>
      <w:divsChild>
        <w:div w:id="443962287">
          <w:marLeft w:val="0"/>
          <w:marRight w:val="0"/>
          <w:marTop w:val="0"/>
          <w:marBottom w:val="0"/>
          <w:divBdr>
            <w:top w:val="none" w:sz="0" w:space="0" w:color="auto"/>
            <w:left w:val="none" w:sz="0" w:space="0" w:color="auto"/>
            <w:bottom w:val="none" w:sz="0" w:space="0" w:color="auto"/>
            <w:right w:val="none" w:sz="0" w:space="0" w:color="auto"/>
          </w:divBdr>
        </w:div>
        <w:div w:id="2108884144">
          <w:marLeft w:val="0"/>
          <w:marRight w:val="0"/>
          <w:marTop w:val="0"/>
          <w:marBottom w:val="0"/>
          <w:divBdr>
            <w:top w:val="none" w:sz="0" w:space="0" w:color="auto"/>
            <w:left w:val="none" w:sz="0" w:space="0" w:color="auto"/>
            <w:bottom w:val="none" w:sz="0" w:space="0" w:color="auto"/>
            <w:right w:val="none" w:sz="0" w:space="0" w:color="auto"/>
          </w:divBdr>
        </w:div>
        <w:div w:id="1738017437">
          <w:marLeft w:val="0"/>
          <w:marRight w:val="0"/>
          <w:marTop w:val="0"/>
          <w:marBottom w:val="0"/>
          <w:divBdr>
            <w:top w:val="none" w:sz="0" w:space="0" w:color="auto"/>
            <w:left w:val="none" w:sz="0" w:space="0" w:color="auto"/>
            <w:bottom w:val="none" w:sz="0" w:space="0" w:color="auto"/>
            <w:right w:val="none" w:sz="0" w:space="0" w:color="auto"/>
          </w:divBdr>
        </w:div>
        <w:div w:id="92480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aule a c d  e</dc:creator>
  <cp:keywords/>
  <dc:description/>
  <cp:lastModifiedBy>Docente</cp:lastModifiedBy>
  <cp:revision>2</cp:revision>
  <dcterms:created xsi:type="dcterms:W3CDTF">2025-03-12T09:40:00Z</dcterms:created>
  <dcterms:modified xsi:type="dcterms:W3CDTF">2025-03-12T09:40:00Z</dcterms:modified>
</cp:coreProperties>
</file>